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F7" w:rsidRDefault="000F35F6">
      <w:r w:rsidRPr="000F35F6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45pt;margin-top:24.45pt;width:215.15pt;height:84.3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AB6CF7" w:rsidRDefault="00AB6CF7">
                  <w:r>
                    <w:t xml:space="preserve">Put your logo in </w:t>
                  </w:r>
                  <w:r w:rsidR="00B60372">
                    <w:t>this area</w:t>
                  </w:r>
                </w:p>
                <w:p w:rsidR="00AB6CF7" w:rsidRDefault="00AB6CF7"/>
                <w:p w:rsidR="00AB6CF7" w:rsidRDefault="00AB6CF7"/>
              </w:txbxContent>
            </v:textbox>
          </v:shape>
        </w:pict>
      </w:r>
    </w:p>
    <w:p w:rsidR="00AB6CF7" w:rsidRDefault="00CA1C5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38735</wp:posOffset>
            </wp:positionV>
            <wp:extent cx="4171950" cy="866775"/>
            <wp:effectExtent l="19050" t="0" r="0" b="0"/>
            <wp:wrapTight wrapText="bothSides">
              <wp:wrapPolygon edited="0">
                <wp:start x="-99" y="0"/>
                <wp:lineTo x="-99" y="21363"/>
                <wp:lineTo x="21600" y="21363"/>
                <wp:lineTo x="21600" y="0"/>
                <wp:lineTo x="-99" y="0"/>
              </wp:wrapPolygon>
            </wp:wrapTight>
            <wp:docPr id="2" name="Picture 1" descr="SPE-ST50YearAnniversary_gold-h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-ST50YearAnniversary_gold-h-da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CF7" w:rsidRDefault="00AB6CF7"/>
    <w:p w:rsidR="00AB6CF7" w:rsidRDefault="00AB6CF7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CC6299" w:rsidRPr="001742CC" w:rsidTr="00222BC2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CC6299" w:rsidRPr="001742CC" w:rsidTr="00222BC2">
              <w:tc>
                <w:tcPr>
                  <w:tcW w:w="0" w:type="auto"/>
                  <w:tcMar>
                    <w:top w:w="67" w:type="dxa"/>
                    <w:left w:w="0" w:type="dxa"/>
                    <w:bottom w:w="67" w:type="dxa"/>
                    <w:right w:w="0" w:type="dxa"/>
                  </w:tcMar>
                  <w:hideMark/>
                </w:tcPr>
                <w:p w:rsidR="00CC6299" w:rsidRPr="001742CC" w:rsidRDefault="00CC6299" w:rsidP="00AB6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299" w:rsidRPr="001742CC" w:rsidTr="00222BC2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0"/>
                  </w:tblGrid>
                  <w:tr w:rsidR="00CC6299" w:rsidRPr="001742CC" w:rsidTr="00222BC2">
                    <w:trPr>
                      <w:trHeight w:val="7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67" w:type="dxa"/>
                          <w:right w:w="0" w:type="dxa"/>
                        </w:tcMar>
                        <w:hideMark/>
                      </w:tcPr>
                      <w:p w:rsidR="00CC6299" w:rsidRPr="001742CC" w:rsidRDefault="00CC6299" w:rsidP="00222BC2">
                        <w:pPr>
                          <w:spacing w:after="0" w:line="7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6990" cy="8255"/>
                              <wp:effectExtent l="0" t="0" r="0" b="0"/>
                              <wp:docPr id="5" name="Picture 2" descr="https://imgssl.constantcontact.com/letters/images/sys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imgssl.constantcontact.com/letters/images/sys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99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C6299" w:rsidRPr="001742CC" w:rsidRDefault="00CC6299" w:rsidP="00222B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299" w:rsidRPr="001742CC" w:rsidRDefault="00CC6299" w:rsidP="002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C6299" w:rsidRPr="001742CC" w:rsidRDefault="00CC6299" w:rsidP="00CC62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CC6299" w:rsidRPr="001742CC" w:rsidTr="00222BC2">
        <w:tc>
          <w:tcPr>
            <w:tcW w:w="5000" w:type="pct"/>
            <w:shd w:val="clear" w:color="auto" w:fill="717A80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CC6299" w:rsidRPr="001742CC" w:rsidTr="00222BC2">
              <w:tc>
                <w:tcPr>
                  <w:tcW w:w="0" w:type="auto"/>
                  <w:tcMar>
                    <w:top w:w="67" w:type="dxa"/>
                    <w:left w:w="135" w:type="dxa"/>
                    <w:bottom w:w="67" w:type="dxa"/>
                    <w:right w:w="135" w:type="dxa"/>
                  </w:tcMar>
                  <w:hideMark/>
                </w:tcPr>
                <w:p w:rsidR="00B034B4" w:rsidRPr="00A16C7F" w:rsidRDefault="00A16C7F" w:rsidP="00A16C7F">
                  <w:pPr>
                    <w:jc w:val="center"/>
                    <w:rPr>
                      <w:color w:val="FFFFFF" w:themeColor="background1"/>
                      <w:sz w:val="52"/>
                      <w:szCs w:val="52"/>
                    </w:rPr>
                  </w:pPr>
                  <w:r w:rsidRPr="00A16C7F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Inspiring and Enabling Innovation for </w:t>
                  </w:r>
                  <w:proofErr w:type="spellStart"/>
                  <w:r w:rsidRPr="00A16C7F">
                    <w:rPr>
                      <w:b/>
                      <w:color w:val="FFFFFF" w:themeColor="background1"/>
                      <w:sz w:val="52"/>
                      <w:szCs w:val="52"/>
                    </w:rPr>
                    <w:t>Polyolefins</w:t>
                  </w:r>
                  <w:proofErr w:type="spellEnd"/>
                </w:p>
              </w:tc>
            </w:tr>
          </w:tbl>
          <w:p w:rsidR="00CC6299" w:rsidRPr="001742CC" w:rsidRDefault="00CC6299" w:rsidP="002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F503B" w:rsidRDefault="00293EB8" w:rsidP="00CC6299">
      <w:pPr>
        <w:jc w:val="center"/>
      </w:pP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</w:t>
      </w:r>
    </w:p>
    <w:p w:rsidR="00E47241" w:rsidRPr="0089263E" w:rsidRDefault="007A3037" w:rsidP="00412969">
      <w:pPr>
        <w:rPr>
          <w:rFonts w:ascii="Verdana" w:hAnsi="Verdana" w:cs="Arial"/>
          <w:color w:val="FF0000"/>
        </w:rPr>
      </w:pPr>
      <w:r>
        <w:rPr>
          <w:rFonts w:ascii="Verdana" w:hAnsi="Verdana" w:cs="Arial"/>
          <w:color w:val="323232"/>
          <w:shd w:val="clear" w:color="auto" w:fill="F5F5F5"/>
        </w:rPr>
        <w:t xml:space="preserve">We are excited to be </w:t>
      </w:r>
      <w:r w:rsidRPr="00F736CF">
        <w:rPr>
          <w:rFonts w:ascii="Verdana" w:hAnsi="Verdana" w:cs="Arial"/>
          <w:b/>
          <w:color w:val="323232"/>
          <w:shd w:val="clear" w:color="auto" w:fill="F5F5F5"/>
        </w:rPr>
        <w:t>Exhibiting</w:t>
      </w:r>
      <w:r>
        <w:rPr>
          <w:rFonts w:ascii="Verdana" w:hAnsi="Verdana" w:cs="Arial"/>
          <w:color w:val="323232"/>
          <w:shd w:val="clear" w:color="auto" w:fill="F5F5F5"/>
        </w:rPr>
        <w:t xml:space="preserve"> at the </w:t>
      </w:r>
      <w:r w:rsidR="00C834F4" w:rsidRPr="009035D0">
        <w:rPr>
          <w:rFonts w:ascii="Verdana" w:hAnsi="Verdana" w:cs="Arial"/>
          <w:b/>
          <w:color w:val="333333"/>
        </w:rPr>
        <w:t>202</w:t>
      </w:r>
      <w:r w:rsidR="00806668">
        <w:rPr>
          <w:rFonts w:ascii="Verdana" w:hAnsi="Verdana" w:cs="Arial"/>
          <w:b/>
          <w:color w:val="333333"/>
        </w:rPr>
        <w:t>5</w:t>
      </w:r>
      <w:r w:rsidR="00C834F4" w:rsidRPr="009035D0">
        <w:rPr>
          <w:rFonts w:ascii="Verdana" w:hAnsi="Verdana" w:cs="Arial"/>
          <w:b/>
          <w:color w:val="333333"/>
        </w:rPr>
        <w:t xml:space="preserve"> SPE International </w:t>
      </w:r>
      <w:proofErr w:type="spellStart"/>
      <w:r w:rsidR="00C834F4" w:rsidRPr="009035D0">
        <w:rPr>
          <w:rFonts w:ascii="Verdana" w:hAnsi="Verdana" w:cs="Arial"/>
          <w:b/>
          <w:color w:val="333333"/>
        </w:rPr>
        <w:t>Polyolefins</w:t>
      </w:r>
      <w:proofErr w:type="spellEnd"/>
      <w:r w:rsidR="00C834F4" w:rsidRPr="009035D0">
        <w:rPr>
          <w:rFonts w:ascii="Verdana" w:hAnsi="Verdana" w:cs="Arial"/>
          <w:b/>
          <w:color w:val="333333"/>
        </w:rPr>
        <w:t xml:space="preserve"> Conference</w:t>
      </w:r>
      <w:r w:rsidR="00BC2683">
        <w:rPr>
          <w:rFonts w:ascii="Verdana" w:hAnsi="Verdana" w:cs="Arial"/>
          <w:b/>
          <w:color w:val="333333"/>
        </w:rPr>
        <w:t xml:space="preserve"> </w:t>
      </w:r>
      <w:r w:rsidR="00A16C7F">
        <w:rPr>
          <w:rFonts w:ascii="Verdana" w:hAnsi="Verdana" w:cs="Arial"/>
          <w:color w:val="333333"/>
        </w:rPr>
        <w:t xml:space="preserve">at the </w:t>
      </w:r>
      <w:hyperlink r:id="rId7" w:history="1">
        <w:r w:rsidR="00144F6B">
          <w:rPr>
            <w:rStyle w:val="Hyperlink"/>
            <w:rFonts w:ascii="Verdana" w:hAnsi="Verdana" w:cs="Arial"/>
          </w:rPr>
          <w:t>Galveston Convention Center</w:t>
        </w:r>
      </w:hyperlink>
      <w:r w:rsidR="00A16C7F">
        <w:rPr>
          <w:rFonts w:ascii="Verdana" w:hAnsi="Verdana" w:cs="Arial"/>
          <w:color w:val="333333"/>
        </w:rPr>
        <w:t xml:space="preserve"> in Texas on</w:t>
      </w:r>
      <w:r w:rsidR="00705989">
        <w:rPr>
          <w:rFonts w:ascii="Verdana" w:hAnsi="Verdana" w:cs="Arial"/>
        </w:rPr>
        <w:t xml:space="preserve"> </w:t>
      </w:r>
      <w:r w:rsidR="00524A72">
        <w:rPr>
          <w:rFonts w:ascii="Verdana" w:hAnsi="Verdana" w:cs="Arial"/>
          <w:b/>
        </w:rPr>
        <w:t>February 1</w:t>
      </w:r>
      <w:r w:rsidR="00806668">
        <w:rPr>
          <w:rFonts w:ascii="Verdana" w:hAnsi="Verdana" w:cs="Arial"/>
          <w:b/>
        </w:rPr>
        <w:t>6</w:t>
      </w:r>
      <w:r w:rsidR="00705989" w:rsidRPr="00BA476D">
        <w:rPr>
          <w:rFonts w:ascii="Verdana" w:hAnsi="Verdana" w:cs="Arial"/>
          <w:b/>
        </w:rPr>
        <w:t>-</w:t>
      </w:r>
      <w:r w:rsidR="00806668">
        <w:rPr>
          <w:rFonts w:ascii="Verdana" w:hAnsi="Verdana" w:cs="Arial"/>
          <w:b/>
        </w:rPr>
        <w:t>19</w:t>
      </w:r>
      <w:r w:rsidR="00705989" w:rsidRPr="00BA476D">
        <w:rPr>
          <w:rFonts w:ascii="Verdana" w:hAnsi="Verdana" w:cs="Arial"/>
          <w:b/>
        </w:rPr>
        <w:t>, 202</w:t>
      </w:r>
      <w:r w:rsidR="00806668">
        <w:rPr>
          <w:rFonts w:ascii="Verdana" w:hAnsi="Verdana" w:cs="Arial"/>
          <w:b/>
        </w:rPr>
        <w:t>5</w:t>
      </w:r>
      <w:r w:rsidR="00CA1C59">
        <w:rPr>
          <w:rFonts w:ascii="Arial" w:hAnsi="Arial" w:cs="Arial"/>
        </w:rPr>
        <w:t xml:space="preserve"> </w:t>
      </w:r>
      <w:r w:rsidR="00CA1C59" w:rsidRPr="00CA1C59">
        <w:rPr>
          <w:rFonts w:ascii="Verdana" w:eastAsia="Times New Roman" w:hAnsi="Verdana" w:cs="Arial"/>
        </w:rPr>
        <w:t xml:space="preserve">to </w:t>
      </w:r>
      <w:r w:rsidR="00A434BD">
        <w:rPr>
          <w:rFonts w:ascii="Verdana" w:eastAsia="Times New Roman" w:hAnsi="Verdana" w:cs="Arial"/>
        </w:rPr>
        <w:t>c</w:t>
      </w:r>
      <w:r w:rsidR="00CA1C59" w:rsidRPr="00CA1C59">
        <w:rPr>
          <w:rFonts w:ascii="Verdana" w:eastAsia="Times New Roman" w:hAnsi="Verdana" w:cs="Arial"/>
        </w:rPr>
        <w:t xml:space="preserve">elebrate the 50th year anniversary of the Conference.  </w:t>
      </w:r>
      <w:r w:rsidR="00705989" w:rsidRPr="00CA1C59">
        <w:rPr>
          <w:rFonts w:ascii="Verdana" w:eastAsia="Times New Roman" w:hAnsi="Verdana" w:cs="Arial"/>
        </w:rPr>
        <w:t xml:space="preserve"> </w:t>
      </w:r>
      <w:r w:rsidR="00EB5851" w:rsidRPr="00CA1C59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We will be in </w:t>
      </w:r>
      <w:r w:rsidR="001D6B6E" w:rsidRPr="001D6B6E">
        <w:rPr>
          <w:rFonts w:ascii="Verdana" w:eastAsia="Times New Roman" w:hAnsi="Verdana" w:cs="Arial"/>
          <w:b/>
          <w:color w:val="FF0000"/>
          <w:sz w:val="32"/>
          <w:szCs w:val="32"/>
        </w:rPr>
        <w:t>B</w:t>
      </w:r>
      <w:r w:rsidRPr="001D6B6E">
        <w:rPr>
          <w:rFonts w:ascii="Verdana" w:eastAsia="Times New Roman" w:hAnsi="Verdana" w:cs="Arial"/>
          <w:b/>
          <w:color w:val="FF0000"/>
          <w:sz w:val="32"/>
          <w:szCs w:val="32"/>
        </w:rPr>
        <w:t>ooth</w:t>
      </w:r>
      <w:r w:rsidRPr="001D6B6E">
        <w:rPr>
          <w:rFonts w:ascii="Verdana" w:eastAsia="Times New Roman" w:hAnsi="Verdana" w:cs="Arial"/>
          <w:b/>
          <w:color w:val="FF0000"/>
        </w:rPr>
        <w:t xml:space="preserve"> </w:t>
      </w:r>
      <w:proofErr w:type="spellStart"/>
      <w:r w:rsidRPr="001D6B6E">
        <w:rPr>
          <w:rFonts w:ascii="Verdana" w:eastAsia="Times New Roman" w:hAnsi="Verdana" w:cs="Arial"/>
          <w:b/>
          <w:color w:val="FF0000"/>
          <w:sz w:val="32"/>
          <w:szCs w:val="32"/>
        </w:rPr>
        <w:t>xxxxx</w:t>
      </w:r>
      <w:proofErr w:type="spellEnd"/>
      <w:r>
        <w:rPr>
          <w:rFonts w:ascii="Verdana" w:eastAsia="Times New Roman" w:hAnsi="Verdana" w:cs="Arial"/>
        </w:rPr>
        <w:t xml:space="preserve"> in the Exhibit Hall so please stop by to talk to us</w:t>
      </w:r>
      <w:r w:rsidR="00AB6CF7">
        <w:rPr>
          <w:rFonts w:ascii="Verdana" w:eastAsia="Times New Roman" w:hAnsi="Verdana" w:cs="Arial"/>
        </w:rPr>
        <w:t xml:space="preserve"> </w:t>
      </w:r>
      <w:r w:rsidR="00BC1FA7">
        <w:rPr>
          <w:rFonts w:ascii="Verdana" w:eastAsia="Times New Roman" w:hAnsi="Verdana" w:cs="Arial"/>
        </w:rPr>
        <w:t>about your needs and</w:t>
      </w:r>
      <w:r w:rsidR="00AB6CF7">
        <w:rPr>
          <w:rFonts w:ascii="Verdana" w:eastAsia="Times New Roman" w:hAnsi="Verdana" w:cs="Arial"/>
        </w:rPr>
        <w:t xml:space="preserve"> our </w:t>
      </w:r>
      <w:r w:rsidR="00BC1FA7">
        <w:rPr>
          <w:rFonts w:ascii="Verdana" w:eastAsia="Times New Roman" w:hAnsi="Verdana" w:cs="Arial"/>
        </w:rPr>
        <w:t>portfolio of</w:t>
      </w:r>
      <w:r w:rsidR="00AB6CF7">
        <w:rPr>
          <w:rFonts w:ascii="Verdana" w:eastAsia="Times New Roman" w:hAnsi="Verdana" w:cs="Arial"/>
        </w:rPr>
        <w:t xml:space="preserve"> products</w:t>
      </w:r>
      <w:r w:rsidR="0089263E">
        <w:rPr>
          <w:rFonts w:ascii="Verdana" w:eastAsia="Times New Roman" w:hAnsi="Verdana" w:cs="Arial"/>
        </w:rPr>
        <w:t xml:space="preserve"> to meet your needs</w:t>
      </w:r>
      <w:r>
        <w:rPr>
          <w:rFonts w:ascii="Verdana" w:eastAsia="Times New Roman" w:hAnsi="Verdana" w:cs="Arial"/>
        </w:rPr>
        <w:t xml:space="preserve">.  For those of you attending the conference virtually, you can also access our virtual booth.   </w:t>
      </w:r>
      <w:r w:rsidR="009C1469">
        <w:rPr>
          <w:rFonts w:ascii="Verdana" w:hAnsi="Verdana" w:cs="Arial"/>
          <w:color w:val="333333"/>
        </w:rPr>
        <w:t xml:space="preserve"> </w:t>
      </w:r>
      <w:r w:rsidR="000978DE">
        <w:rPr>
          <w:rFonts w:ascii="Verdana" w:hAnsi="Verdana" w:cs="Arial"/>
          <w:color w:val="333333"/>
        </w:rPr>
        <w:t xml:space="preserve"> </w:t>
      </w:r>
    </w:p>
    <w:p w:rsidR="00C834F4" w:rsidRDefault="00C834F4" w:rsidP="00412969">
      <w:pPr>
        <w:rPr>
          <w:rFonts w:ascii="Verdana" w:hAnsi="Verdana" w:cs="Arial"/>
          <w:color w:val="333333"/>
        </w:rPr>
      </w:pPr>
      <w:r w:rsidRPr="009035D0">
        <w:rPr>
          <w:rFonts w:ascii="Verdana" w:hAnsi="Verdana" w:cs="Arial"/>
          <w:color w:val="333333"/>
        </w:rPr>
        <w:t xml:space="preserve">The </w:t>
      </w:r>
      <w:r w:rsidR="003854D3" w:rsidRPr="009035D0">
        <w:rPr>
          <w:rFonts w:ascii="Verdana" w:hAnsi="Verdana" w:cs="Arial"/>
          <w:color w:val="333333"/>
        </w:rPr>
        <w:t xml:space="preserve">Convention Center overlooks the </w:t>
      </w:r>
      <w:r w:rsidR="00192D48">
        <w:rPr>
          <w:rFonts w:ascii="Verdana" w:hAnsi="Verdana" w:cs="Arial"/>
          <w:color w:val="333333"/>
        </w:rPr>
        <w:t>B</w:t>
      </w:r>
      <w:r w:rsidR="003854D3" w:rsidRPr="009035D0">
        <w:rPr>
          <w:rFonts w:ascii="Verdana" w:hAnsi="Verdana" w:cs="Arial"/>
          <w:color w:val="333333"/>
        </w:rPr>
        <w:t>each with hotels in close proximity.</w:t>
      </w:r>
      <w:r w:rsidR="009C1469">
        <w:rPr>
          <w:rFonts w:ascii="Verdana" w:hAnsi="Verdana" w:cs="Arial"/>
          <w:color w:val="333333"/>
        </w:rPr>
        <w:t xml:space="preserve"> </w:t>
      </w:r>
      <w:r w:rsidR="00074CF7">
        <w:rPr>
          <w:rFonts w:ascii="Verdana" w:hAnsi="Verdana"/>
          <w:b/>
          <w:color w:val="333333"/>
          <w:sz w:val="28"/>
          <w:szCs w:val="28"/>
        </w:rPr>
        <w:t xml:space="preserve"> </w:t>
      </w:r>
      <w:r w:rsidR="00EB5851" w:rsidRPr="009035D0">
        <w:rPr>
          <w:rFonts w:ascii="Verdana" w:hAnsi="Verdana" w:cs="Arial"/>
          <w:color w:val="333333"/>
        </w:rPr>
        <w:t xml:space="preserve">  </w:t>
      </w:r>
    </w:p>
    <w:p w:rsidR="00EB5851" w:rsidRDefault="00EB5851" w:rsidP="00C834F4">
      <w:pPr>
        <w:pStyle w:val="yiv6615877717msonormal"/>
        <w:shd w:val="clear" w:color="auto" w:fill="FFFFFF"/>
        <w:jc w:val="both"/>
        <w:rPr>
          <w:rFonts w:ascii="Verdana" w:eastAsiaTheme="minorHAnsi" w:hAnsi="Verdana" w:cs="Arial"/>
          <w:color w:val="333333"/>
        </w:rPr>
      </w:pPr>
    </w:p>
    <w:p w:rsidR="00EB5851" w:rsidRDefault="00CA1C59" w:rsidP="00CA1C59">
      <w:pPr>
        <w:pStyle w:val="yiv6615877717msonormal"/>
        <w:shd w:val="clear" w:color="auto" w:fill="FFFFFF"/>
        <w:jc w:val="center"/>
        <w:rPr>
          <w:rFonts w:ascii="Verdana" w:eastAsiaTheme="minorHAnsi" w:hAnsi="Verdana" w:cs="Arial"/>
          <w:color w:val="333333"/>
        </w:rPr>
      </w:pPr>
      <w:r w:rsidRPr="00CA1C59">
        <w:rPr>
          <w:rFonts w:ascii="Verdana" w:eastAsiaTheme="minorHAnsi" w:hAnsi="Verdana" w:cs="Arial"/>
          <w:noProof/>
          <w:color w:val="333333"/>
        </w:rPr>
        <w:drawing>
          <wp:inline distT="0" distB="0" distL="0" distR="0">
            <wp:extent cx="4226970" cy="1952625"/>
            <wp:effectExtent l="19050" t="0" r="2130" b="0"/>
            <wp:docPr id="3" name="Picture 4" descr="Galvest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veston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927" cy="195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51" w:rsidRDefault="00EB5851" w:rsidP="00C834F4">
      <w:pPr>
        <w:pStyle w:val="yiv6615877717msonormal"/>
        <w:shd w:val="clear" w:color="auto" w:fill="FFFFFF"/>
        <w:jc w:val="both"/>
        <w:rPr>
          <w:rFonts w:ascii="Verdana" w:eastAsiaTheme="minorHAnsi" w:hAnsi="Verdana" w:cs="Arial"/>
          <w:color w:val="333333"/>
        </w:rPr>
      </w:pPr>
    </w:p>
    <w:p w:rsidR="00B820E7" w:rsidRPr="00CD4FDC" w:rsidRDefault="00C834F4" w:rsidP="00C834F4">
      <w:pPr>
        <w:pStyle w:val="yiv6615877717msonormal"/>
        <w:shd w:val="clear" w:color="auto" w:fill="FFFFFF"/>
        <w:jc w:val="both"/>
        <w:rPr>
          <w:rFonts w:ascii="Verdana" w:eastAsiaTheme="minorHAnsi" w:hAnsi="Verdana" w:cs="Arial"/>
          <w:color w:val="333333"/>
        </w:rPr>
      </w:pPr>
      <w:r w:rsidRPr="00CD4FDC">
        <w:rPr>
          <w:rFonts w:ascii="Verdana" w:eastAsiaTheme="minorHAnsi" w:hAnsi="Verdana" w:cs="Arial"/>
          <w:color w:val="333333"/>
        </w:rPr>
        <w:t>The Conference</w:t>
      </w:r>
      <w:r w:rsidR="00A717B9" w:rsidRPr="00CD4FDC">
        <w:rPr>
          <w:rFonts w:ascii="Verdana" w:eastAsiaTheme="minorHAnsi" w:hAnsi="Verdana" w:cs="Arial"/>
          <w:color w:val="333333"/>
        </w:rPr>
        <w:t xml:space="preserve"> </w:t>
      </w:r>
      <w:r w:rsidRPr="00CD4FDC">
        <w:rPr>
          <w:rFonts w:ascii="Verdana" w:eastAsiaTheme="minorHAnsi" w:hAnsi="Verdana" w:cs="Arial"/>
          <w:color w:val="333333"/>
        </w:rPr>
        <w:t xml:space="preserve">will </w:t>
      </w:r>
      <w:r w:rsidR="00192D48">
        <w:rPr>
          <w:rFonts w:ascii="Verdana" w:eastAsiaTheme="minorHAnsi" w:hAnsi="Verdana" w:cs="Arial"/>
          <w:color w:val="333333"/>
        </w:rPr>
        <w:t>feature</w:t>
      </w:r>
      <w:r w:rsidR="00B820E7" w:rsidRPr="00CD4FDC">
        <w:rPr>
          <w:rFonts w:ascii="Verdana" w:eastAsiaTheme="minorHAnsi" w:hAnsi="Verdana" w:cs="Arial"/>
          <w:color w:val="333333"/>
        </w:rPr>
        <w:t>:</w:t>
      </w:r>
    </w:p>
    <w:p w:rsidR="00B820E7" w:rsidRPr="00CD4FDC" w:rsidRDefault="00CF256F" w:rsidP="00CA1C59">
      <w:pPr>
        <w:pStyle w:val="yiv6615877717msonormal"/>
        <w:shd w:val="clear" w:color="auto" w:fill="FFFFFF"/>
        <w:jc w:val="center"/>
        <w:rPr>
          <w:rFonts w:ascii="Verdana" w:eastAsiaTheme="minorHAnsi" w:hAnsi="Verdana" w:cs="Arial"/>
          <w:color w:val="333333"/>
        </w:rPr>
      </w:pPr>
      <w:r w:rsidRPr="00CD4FDC">
        <w:rPr>
          <w:rFonts w:ascii="Verdana" w:eastAsiaTheme="minorHAnsi" w:hAnsi="Verdana" w:cs="Arial"/>
          <w:color w:val="333333"/>
        </w:rPr>
        <w:t xml:space="preserve">Sunday afternoon Tutorial </w:t>
      </w:r>
      <w:r w:rsidRPr="00CD4FDC">
        <w:rPr>
          <w:rFonts w:ascii="Verdana" w:eastAsiaTheme="minorHAnsi" w:hAnsi="Verdana" w:cs="Arial"/>
          <w:color w:val="333333"/>
        </w:rPr>
        <w:br/>
      </w:r>
      <w:r w:rsidR="003937E9">
        <w:rPr>
          <w:rFonts w:ascii="Verdana" w:eastAsiaTheme="minorHAnsi" w:hAnsi="Verdana" w:cs="Arial"/>
          <w:color w:val="333333"/>
        </w:rPr>
        <w:t>1</w:t>
      </w:r>
      <w:r w:rsidR="00812D13">
        <w:rPr>
          <w:rFonts w:ascii="Verdana" w:eastAsiaTheme="minorHAnsi" w:hAnsi="Verdana" w:cs="Arial"/>
          <w:color w:val="333333"/>
        </w:rPr>
        <w:t>3</w:t>
      </w:r>
      <w:r w:rsidR="00CA1C59">
        <w:rPr>
          <w:rFonts w:ascii="Verdana" w:eastAsiaTheme="minorHAnsi" w:hAnsi="Verdana" w:cs="Arial"/>
          <w:color w:val="333333"/>
        </w:rPr>
        <w:t>0+</w:t>
      </w:r>
      <w:r w:rsidR="00812D13">
        <w:rPr>
          <w:rFonts w:ascii="Verdana" w:eastAsiaTheme="minorHAnsi" w:hAnsi="Verdana" w:cs="Arial"/>
          <w:color w:val="333333"/>
        </w:rPr>
        <w:t xml:space="preserve"> </w:t>
      </w:r>
      <w:r w:rsidR="00A74B76">
        <w:rPr>
          <w:rFonts w:ascii="Verdana" w:eastAsiaTheme="minorHAnsi" w:hAnsi="Verdana" w:cs="Arial"/>
          <w:color w:val="333333"/>
        </w:rPr>
        <w:t>presentation</w:t>
      </w:r>
      <w:r w:rsidR="00F3365D">
        <w:rPr>
          <w:rFonts w:ascii="Verdana" w:eastAsiaTheme="minorHAnsi" w:hAnsi="Verdana" w:cs="Arial"/>
          <w:color w:val="333333"/>
        </w:rPr>
        <w:t>s</w:t>
      </w:r>
      <w:r w:rsidR="00B820E7" w:rsidRPr="00CD4FDC">
        <w:rPr>
          <w:rFonts w:ascii="Verdana" w:eastAsiaTheme="minorHAnsi" w:hAnsi="Verdana" w:cs="Arial"/>
          <w:color w:val="333333"/>
        </w:rPr>
        <w:br/>
      </w:r>
      <w:r w:rsidR="005259A6">
        <w:rPr>
          <w:rFonts w:ascii="Verdana" w:eastAsiaTheme="minorHAnsi" w:hAnsi="Verdana" w:cs="Arial"/>
          <w:color w:val="333333"/>
        </w:rPr>
        <w:t>6</w:t>
      </w:r>
      <w:r w:rsidR="00B034B4">
        <w:rPr>
          <w:rFonts w:ascii="Verdana" w:eastAsiaTheme="minorHAnsi" w:hAnsi="Verdana" w:cs="Arial"/>
          <w:color w:val="333333"/>
        </w:rPr>
        <w:t>0</w:t>
      </w:r>
      <w:r w:rsidR="00074CF7">
        <w:rPr>
          <w:rFonts w:ascii="Verdana" w:eastAsiaTheme="minorHAnsi" w:hAnsi="Verdana" w:cs="Arial"/>
          <w:color w:val="333333"/>
        </w:rPr>
        <w:t>+</w:t>
      </w:r>
      <w:r w:rsidR="00C834F4" w:rsidRPr="00CD4FDC">
        <w:rPr>
          <w:rFonts w:ascii="Verdana" w:eastAsiaTheme="minorHAnsi" w:hAnsi="Verdana" w:cs="Arial"/>
          <w:color w:val="333333"/>
        </w:rPr>
        <w:t xml:space="preserve"> Exhibitor Booths</w:t>
      </w:r>
      <w:r w:rsidR="00EB5851">
        <w:rPr>
          <w:rFonts w:ascii="Verdana" w:eastAsiaTheme="minorHAnsi" w:hAnsi="Verdana" w:cs="Arial"/>
          <w:color w:val="333333"/>
        </w:rPr>
        <w:t xml:space="preserve"> (through Wed </w:t>
      </w:r>
      <w:r w:rsidR="00E93FE6">
        <w:rPr>
          <w:rFonts w:ascii="Verdana" w:eastAsiaTheme="minorHAnsi" w:hAnsi="Verdana" w:cs="Arial"/>
          <w:color w:val="333333"/>
        </w:rPr>
        <w:t>noon</w:t>
      </w:r>
      <w:proofErr w:type="gramStart"/>
      <w:r w:rsidR="00EB5851">
        <w:rPr>
          <w:rFonts w:ascii="Verdana" w:eastAsiaTheme="minorHAnsi" w:hAnsi="Verdana" w:cs="Arial"/>
          <w:color w:val="333333"/>
        </w:rPr>
        <w:t>)</w:t>
      </w:r>
      <w:proofErr w:type="gramEnd"/>
      <w:r w:rsidR="004B2C1B">
        <w:rPr>
          <w:rFonts w:ascii="Verdana" w:eastAsiaTheme="minorHAnsi" w:hAnsi="Verdana" w:cs="Arial"/>
          <w:color w:val="333333"/>
        </w:rPr>
        <w:br/>
      </w:r>
      <w:r w:rsidR="00FC02AF">
        <w:rPr>
          <w:rFonts w:ascii="Verdana" w:eastAsiaTheme="minorHAnsi" w:hAnsi="Verdana" w:cs="Arial"/>
          <w:color w:val="333333"/>
        </w:rPr>
        <w:t>1</w:t>
      </w:r>
      <w:r w:rsidR="001015CE">
        <w:rPr>
          <w:rFonts w:ascii="Verdana" w:eastAsiaTheme="minorHAnsi" w:hAnsi="Verdana" w:cs="Arial"/>
          <w:color w:val="333333"/>
        </w:rPr>
        <w:t>5</w:t>
      </w:r>
      <w:r w:rsidR="00074CF7">
        <w:rPr>
          <w:rFonts w:ascii="Verdana" w:eastAsiaTheme="minorHAnsi" w:hAnsi="Verdana" w:cs="Arial"/>
          <w:color w:val="333333"/>
        </w:rPr>
        <w:t>+</w:t>
      </w:r>
      <w:r w:rsidR="00FC02AF">
        <w:rPr>
          <w:rFonts w:ascii="Verdana" w:eastAsiaTheme="minorHAnsi" w:hAnsi="Verdana" w:cs="Arial"/>
          <w:color w:val="333333"/>
        </w:rPr>
        <w:t xml:space="preserve"> Sponsors</w:t>
      </w:r>
      <w:r w:rsidR="00EB5851">
        <w:rPr>
          <w:rFonts w:ascii="Verdana" w:eastAsiaTheme="minorHAnsi" w:hAnsi="Verdana" w:cs="Arial"/>
          <w:color w:val="333333"/>
        </w:rPr>
        <w:br/>
      </w:r>
      <w:r w:rsidR="00D10CDA">
        <w:rPr>
          <w:rFonts w:ascii="Verdana" w:eastAsiaTheme="minorHAnsi" w:hAnsi="Verdana" w:cs="Arial"/>
          <w:color w:val="333333"/>
        </w:rPr>
        <w:t>Expected attendance &gt;</w:t>
      </w:r>
      <w:r w:rsidR="005259A6">
        <w:rPr>
          <w:rFonts w:ascii="Verdana" w:eastAsiaTheme="minorHAnsi" w:hAnsi="Verdana" w:cs="Arial"/>
          <w:color w:val="333333"/>
        </w:rPr>
        <w:t>1</w:t>
      </w:r>
      <w:r w:rsidR="00727A9A">
        <w:rPr>
          <w:rFonts w:ascii="Verdana" w:eastAsiaTheme="minorHAnsi" w:hAnsi="Verdana" w:cs="Arial"/>
          <w:color w:val="333333"/>
        </w:rPr>
        <w:t>,</w:t>
      </w:r>
      <w:r w:rsidR="005259A6">
        <w:rPr>
          <w:rFonts w:ascii="Verdana" w:eastAsiaTheme="minorHAnsi" w:hAnsi="Verdana" w:cs="Arial"/>
          <w:color w:val="333333"/>
        </w:rPr>
        <w:t>000</w:t>
      </w:r>
      <w:r w:rsidR="00D10CDA">
        <w:rPr>
          <w:rFonts w:ascii="Verdana" w:eastAsiaTheme="minorHAnsi" w:hAnsi="Verdana" w:cs="Arial"/>
          <w:color w:val="333333"/>
        </w:rPr>
        <w:t xml:space="preserve"> </w:t>
      </w:r>
      <w:r w:rsidR="00B820E7" w:rsidRPr="00CD4FDC">
        <w:rPr>
          <w:rFonts w:ascii="Verdana" w:eastAsiaTheme="minorHAnsi" w:hAnsi="Verdana" w:cs="Arial"/>
          <w:color w:val="333333"/>
        </w:rPr>
        <w:br/>
      </w:r>
      <w:r w:rsidR="00C834F4" w:rsidRPr="00CD4FDC">
        <w:rPr>
          <w:rFonts w:ascii="Verdana" w:eastAsiaTheme="minorHAnsi" w:hAnsi="Verdana" w:cs="Arial"/>
          <w:color w:val="333333"/>
        </w:rPr>
        <w:t xml:space="preserve"> </w:t>
      </w:r>
      <w:r w:rsidRPr="00CD4FDC">
        <w:rPr>
          <w:rFonts w:ascii="Verdana" w:eastAsiaTheme="minorHAnsi" w:hAnsi="Verdana" w:cs="Arial"/>
          <w:color w:val="333333"/>
        </w:rPr>
        <w:t>T</w:t>
      </w:r>
      <w:r w:rsidR="00C834F4" w:rsidRPr="00CD4FDC">
        <w:rPr>
          <w:rFonts w:ascii="Verdana" w:eastAsiaTheme="minorHAnsi" w:hAnsi="Verdana" w:cs="Arial"/>
          <w:color w:val="333333"/>
        </w:rPr>
        <w:t xml:space="preserve">wo </w:t>
      </w:r>
      <w:r w:rsidR="00293EB8" w:rsidRPr="00CD4FDC">
        <w:rPr>
          <w:rFonts w:ascii="Verdana" w:eastAsiaTheme="minorHAnsi" w:hAnsi="Verdana" w:cs="Arial"/>
          <w:color w:val="333333"/>
        </w:rPr>
        <w:t>N</w:t>
      </w:r>
      <w:r w:rsidR="00C834F4" w:rsidRPr="00CD4FDC">
        <w:rPr>
          <w:rFonts w:ascii="Verdana" w:eastAsiaTheme="minorHAnsi" w:hAnsi="Verdana" w:cs="Arial"/>
          <w:color w:val="333333"/>
        </w:rPr>
        <w:t xml:space="preserve">etworking </w:t>
      </w:r>
      <w:r w:rsidR="00412969">
        <w:rPr>
          <w:rFonts w:ascii="Verdana" w:eastAsiaTheme="minorHAnsi" w:hAnsi="Verdana" w:cs="Arial"/>
          <w:color w:val="333333"/>
        </w:rPr>
        <w:t>Reception</w:t>
      </w:r>
      <w:r w:rsidR="00947A4E">
        <w:rPr>
          <w:rFonts w:ascii="Verdana" w:eastAsiaTheme="minorHAnsi" w:hAnsi="Verdana" w:cs="Arial"/>
          <w:color w:val="333333"/>
        </w:rPr>
        <w:t>s</w:t>
      </w:r>
      <w:r w:rsidR="00F84564">
        <w:rPr>
          <w:rFonts w:ascii="Verdana" w:eastAsiaTheme="minorHAnsi" w:hAnsi="Verdana" w:cs="Arial"/>
          <w:color w:val="333333"/>
        </w:rPr>
        <w:t xml:space="preserve"> (Sun PM, Mon PM)</w:t>
      </w:r>
      <w:r w:rsidR="00CA1C59">
        <w:rPr>
          <w:rFonts w:ascii="Verdana" w:eastAsiaTheme="minorHAnsi" w:hAnsi="Verdana" w:cs="Arial"/>
          <w:color w:val="333333"/>
        </w:rPr>
        <w:br/>
        <w:t>Special Wednesday session to commemorate 50 years</w:t>
      </w:r>
      <w:r w:rsidR="00074CF7">
        <w:rPr>
          <w:rFonts w:ascii="Verdana" w:eastAsiaTheme="minorHAnsi" w:hAnsi="Verdana" w:cs="Arial"/>
          <w:color w:val="333333"/>
        </w:rPr>
        <w:br/>
      </w:r>
      <w:r w:rsidR="00293EB8" w:rsidRPr="00CD4FDC">
        <w:rPr>
          <w:rFonts w:ascii="Verdana" w:eastAsiaTheme="minorHAnsi" w:hAnsi="Verdana" w:cs="Arial"/>
          <w:color w:val="333333"/>
        </w:rPr>
        <w:t>S</w:t>
      </w:r>
      <w:r w:rsidR="00C834F4" w:rsidRPr="00CD4FDC">
        <w:rPr>
          <w:rFonts w:ascii="Verdana" w:eastAsiaTheme="minorHAnsi" w:hAnsi="Verdana" w:cs="Arial"/>
          <w:color w:val="333333"/>
        </w:rPr>
        <w:t xml:space="preserve">tudent Poster </w:t>
      </w:r>
      <w:r w:rsidR="009C1469">
        <w:rPr>
          <w:rFonts w:ascii="Verdana" w:eastAsiaTheme="minorHAnsi" w:hAnsi="Verdana" w:cs="Arial"/>
          <w:color w:val="333333"/>
        </w:rPr>
        <w:t>Competition</w:t>
      </w:r>
    </w:p>
    <w:p w:rsidR="006A6592" w:rsidRPr="00D861AB" w:rsidRDefault="006A6592" w:rsidP="00D861AB">
      <w:pPr>
        <w:pStyle w:val="yiv6615877717msonormal"/>
        <w:shd w:val="clear" w:color="auto" w:fill="FFFFFF"/>
        <w:jc w:val="center"/>
        <w:rPr>
          <w:rFonts w:ascii="Verdana" w:eastAsiaTheme="minorHAnsi" w:hAnsi="Verdana" w:cs="Arial"/>
          <w:color w:val="333333"/>
          <w:sz w:val="28"/>
          <w:szCs w:val="28"/>
        </w:rPr>
      </w:pPr>
    </w:p>
    <w:p w:rsidR="00747306" w:rsidRPr="0002280D" w:rsidRDefault="00D10CDA" w:rsidP="00B46297">
      <w:pPr>
        <w:pStyle w:val="yiv6615877717msonormal"/>
        <w:shd w:val="clear" w:color="auto" w:fill="FFFFFF"/>
        <w:jc w:val="both"/>
        <w:rPr>
          <w:rFonts w:ascii="Verdana" w:hAnsi="Verdana" w:cs="Arial"/>
          <w:color w:val="1D2228"/>
        </w:rPr>
      </w:pPr>
      <w:r w:rsidRPr="0002280D">
        <w:rPr>
          <w:rFonts w:ascii="Verdana" w:hAnsi="Verdana" w:cs="Arial"/>
          <w:color w:val="1D2228"/>
        </w:rPr>
        <w:lastRenderedPageBreak/>
        <w:t xml:space="preserve">  </w:t>
      </w:r>
    </w:p>
    <w:p w:rsidR="006D54DD" w:rsidRDefault="000F35F6" w:rsidP="006D54DD">
      <w:pPr>
        <w:spacing w:after="0" w:line="240" w:lineRule="auto"/>
        <w:jc w:val="center"/>
      </w:pPr>
      <w:hyperlink r:id="rId9" w:history="1">
        <w:r w:rsidR="007D5E30">
          <w:rPr>
            <w:rStyle w:val="Hyperlink"/>
            <w:rFonts w:ascii="Verdana" w:eastAsia="Times New Roman" w:hAnsi="Verdana" w:cs="Arial"/>
            <w:sz w:val="28"/>
            <w:szCs w:val="28"/>
          </w:rPr>
          <w:t>Click Here for Information and to Register</w:t>
        </w:r>
      </w:hyperlink>
    </w:p>
    <w:p w:rsidR="00C05B09" w:rsidRDefault="00C05B09" w:rsidP="006D54DD">
      <w:pPr>
        <w:spacing w:after="0" w:line="240" w:lineRule="auto"/>
        <w:jc w:val="center"/>
      </w:pPr>
    </w:p>
    <w:p w:rsidR="006D54DD" w:rsidRPr="006D54DD" w:rsidRDefault="006D54DD" w:rsidP="006D54DD">
      <w:pPr>
        <w:spacing w:after="0" w:line="240" w:lineRule="auto"/>
        <w:jc w:val="center"/>
        <w:rPr>
          <w:rFonts w:ascii="Verdana" w:eastAsia="Times New Roman" w:hAnsi="Verdana" w:cs="Arial"/>
          <w:color w:val="1D2228"/>
          <w:sz w:val="32"/>
          <w:szCs w:val="32"/>
        </w:rPr>
      </w:pPr>
    </w:p>
    <w:p w:rsidR="00CC6299" w:rsidRPr="009035D0" w:rsidRDefault="00CC6299" w:rsidP="00CC6299">
      <w:pPr>
        <w:spacing w:after="0" w:line="240" w:lineRule="auto"/>
        <w:jc w:val="center"/>
        <w:rPr>
          <w:rFonts w:ascii="Verdana" w:eastAsia="Times New Roman" w:hAnsi="Verdana" w:cs="Arial"/>
          <w:color w:val="403F42"/>
          <w:sz w:val="28"/>
          <w:szCs w:val="28"/>
        </w:rPr>
      </w:pPr>
      <w:r w:rsidRPr="009035D0">
        <w:rPr>
          <w:rFonts w:ascii="Verdana" w:eastAsia="Times New Roman" w:hAnsi="Verdana" w:cs="Arial"/>
          <w:color w:val="333333"/>
          <w:sz w:val="28"/>
          <w:szCs w:val="28"/>
        </w:rPr>
        <w:t xml:space="preserve">For more information about </w:t>
      </w:r>
      <w:r w:rsidR="00987FC9">
        <w:rPr>
          <w:rFonts w:ascii="Verdana" w:eastAsia="Times New Roman" w:hAnsi="Verdana" w:cs="Arial"/>
          <w:color w:val="333333"/>
          <w:sz w:val="28"/>
          <w:szCs w:val="28"/>
        </w:rPr>
        <w:t>the Conference</w:t>
      </w:r>
      <w:r w:rsidR="00947A4E">
        <w:rPr>
          <w:rFonts w:ascii="Verdana" w:eastAsia="Times New Roman" w:hAnsi="Verdana" w:cs="Arial"/>
          <w:color w:val="333333"/>
          <w:sz w:val="28"/>
          <w:szCs w:val="28"/>
        </w:rPr>
        <w:t>,</w:t>
      </w:r>
      <w:r w:rsidR="00624B49">
        <w:rPr>
          <w:rFonts w:ascii="Verdana" w:eastAsia="Times New Roman" w:hAnsi="Verdana" w:cs="Arial"/>
          <w:color w:val="333333"/>
          <w:sz w:val="28"/>
          <w:szCs w:val="28"/>
        </w:rPr>
        <w:t xml:space="preserve"> </w:t>
      </w:r>
      <w:r w:rsidRPr="009035D0">
        <w:rPr>
          <w:rFonts w:ascii="Verdana" w:eastAsia="Times New Roman" w:hAnsi="Verdana" w:cs="Arial"/>
          <w:color w:val="333333"/>
          <w:sz w:val="28"/>
          <w:szCs w:val="28"/>
        </w:rPr>
        <w:t>go to</w:t>
      </w:r>
    </w:p>
    <w:p w:rsidR="00B60372" w:rsidRDefault="000F35F6" w:rsidP="000B5185">
      <w:pPr>
        <w:jc w:val="center"/>
        <w:rPr>
          <w:rFonts w:ascii="Verdana" w:hAnsi="Verdana"/>
          <w:sz w:val="24"/>
          <w:szCs w:val="24"/>
        </w:rPr>
      </w:pPr>
      <w:hyperlink r:id="rId10" w:history="1">
        <w:r w:rsidR="008A53FD" w:rsidRPr="00B60372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www.polyolefinsconference.org</w:t>
        </w:r>
        <w:r w:rsidR="008A53FD" w:rsidRPr="00B6037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46990" cy="8255"/>
              <wp:effectExtent l="0" t="0" r="0" b="0"/>
              <wp:docPr id="8" name="Picture 2" descr="https://imgssl.constantcontact.com/letters/images/sys/S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imgssl.constantcontact.com/letters/images/sys/S.gif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" cy="8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8A53FD">
        <w:t xml:space="preserve">  </w:t>
      </w:r>
      <w:r w:rsidR="008A53FD" w:rsidRPr="008A53FD">
        <w:rPr>
          <w:rFonts w:ascii="Verdana" w:hAnsi="Verdana"/>
          <w:sz w:val="24"/>
          <w:szCs w:val="24"/>
        </w:rPr>
        <w:t xml:space="preserve">or </w:t>
      </w:r>
      <w:r w:rsidR="00B60372">
        <w:rPr>
          <w:rFonts w:ascii="Verdana" w:hAnsi="Verdana"/>
          <w:sz w:val="24"/>
          <w:szCs w:val="24"/>
        </w:rPr>
        <w:t>watch the short video</w:t>
      </w:r>
    </w:p>
    <w:p w:rsidR="00CC6299" w:rsidRDefault="00CA1C59" w:rsidP="000B5185">
      <w:pPr>
        <w:jc w:val="center"/>
      </w:pPr>
      <w:r>
        <w:rPr>
          <w:noProof/>
        </w:rPr>
        <w:drawing>
          <wp:inline distT="0" distB="0" distL="0" distR="0">
            <wp:extent cx="2943225" cy="1664290"/>
            <wp:effectExtent l="19050" t="0" r="9525" b="0"/>
            <wp:docPr id="4" name="Picture 3" descr="video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6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70" w:rsidRDefault="00494B70" w:rsidP="000B5185">
      <w:pPr>
        <w:jc w:val="center"/>
      </w:pPr>
    </w:p>
    <w:p w:rsidR="00494B70" w:rsidRDefault="00F736CF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color w:val="333333"/>
          <w:sz w:val="24"/>
          <w:szCs w:val="24"/>
        </w:rPr>
        <w:t xml:space="preserve">Join the excitement.  </w:t>
      </w:r>
      <w:r w:rsidR="001D6B6E">
        <w:rPr>
          <w:rFonts w:ascii="Verdana" w:hAnsi="Verdana" w:cs="Arial"/>
          <w:color w:val="333333"/>
          <w:sz w:val="24"/>
          <w:szCs w:val="24"/>
        </w:rPr>
        <w:t>We look forward to seeing you at the</w:t>
      </w:r>
      <w:r w:rsidR="00494B70" w:rsidRPr="009C1469">
        <w:rPr>
          <w:rFonts w:ascii="Verdana" w:hAnsi="Verdana" w:cs="Arial"/>
          <w:color w:val="333333"/>
          <w:sz w:val="24"/>
          <w:szCs w:val="24"/>
        </w:rPr>
        <w:t xml:space="preserve"> 202</w:t>
      </w:r>
      <w:r w:rsidR="0033758D">
        <w:rPr>
          <w:rFonts w:ascii="Verdana" w:hAnsi="Verdana" w:cs="Arial"/>
          <w:color w:val="333333"/>
          <w:sz w:val="24"/>
          <w:szCs w:val="24"/>
        </w:rPr>
        <w:t>5</w:t>
      </w:r>
      <w:r w:rsidR="00494B70" w:rsidRPr="009C1469">
        <w:rPr>
          <w:rFonts w:ascii="Verdana" w:hAnsi="Verdana" w:cs="Arial"/>
          <w:color w:val="333333"/>
          <w:sz w:val="24"/>
          <w:szCs w:val="24"/>
        </w:rPr>
        <w:t xml:space="preserve"> SPE International </w:t>
      </w:r>
      <w:proofErr w:type="spellStart"/>
      <w:r w:rsidR="00494B70" w:rsidRPr="009C1469">
        <w:rPr>
          <w:rFonts w:ascii="Verdana" w:hAnsi="Verdana" w:cs="Arial"/>
          <w:color w:val="333333"/>
          <w:sz w:val="24"/>
          <w:szCs w:val="24"/>
        </w:rPr>
        <w:t>Polyolefins</w:t>
      </w:r>
      <w:proofErr w:type="spellEnd"/>
      <w:r w:rsidR="00494B70" w:rsidRPr="009C1469">
        <w:rPr>
          <w:rFonts w:ascii="Verdana" w:hAnsi="Verdana" w:cs="Arial"/>
          <w:color w:val="333333"/>
          <w:sz w:val="24"/>
          <w:szCs w:val="24"/>
        </w:rPr>
        <w:t xml:space="preserve"> Conference in Galveston, TX  </w:t>
      </w: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AB6CF7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color w:val="333333"/>
          <w:sz w:val="24"/>
          <w:szCs w:val="24"/>
        </w:rPr>
        <w:t>Possible graphics:</w:t>
      </w:r>
    </w:p>
    <w:p w:rsidR="001E239B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noProof/>
          <w:color w:val="333333"/>
          <w:sz w:val="24"/>
          <w:szCs w:val="24"/>
        </w:rPr>
        <w:drawing>
          <wp:inline distT="0" distB="0" distL="0" distR="0">
            <wp:extent cx="4886325" cy="1017984"/>
            <wp:effectExtent l="19050" t="0" r="9525" b="0"/>
            <wp:docPr id="6" name="Picture 5" descr="SPE-ST50YearAnniversary_gold-h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-ST50YearAnniversary_gold-h-dat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01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AB6CF7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noProof/>
          <w:color w:val="333333"/>
          <w:sz w:val="24"/>
          <w:szCs w:val="24"/>
        </w:rPr>
        <w:drawing>
          <wp:inline distT="0" distB="0" distL="0" distR="0">
            <wp:extent cx="4657725" cy="1271525"/>
            <wp:effectExtent l="19050" t="0" r="9525" b="0"/>
            <wp:docPr id="10" name="Picture 9" descr="IPOC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OC-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2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AB6CF7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724400" cy="2063531"/>
            <wp:effectExtent l="19050" t="0" r="0" b="0"/>
            <wp:docPr id="11" name="Picture 10" descr="CF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P-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81" cy="206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1E239B" w:rsidRPr="009C1469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noProof/>
          <w:color w:val="333333"/>
          <w:sz w:val="24"/>
          <w:szCs w:val="24"/>
        </w:rPr>
        <w:drawing>
          <wp:inline distT="0" distB="0" distL="0" distR="0">
            <wp:extent cx="4726032" cy="1244084"/>
            <wp:effectExtent l="19050" t="0" r="0" b="0"/>
            <wp:docPr id="13" name="Picture 12" descr="SPE_IPC25_emailheader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_IPC25_emailheader_h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032" cy="1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39B" w:rsidRPr="009C1469" w:rsidSect="00CC6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C28"/>
    <w:multiLevelType w:val="hybridMultilevel"/>
    <w:tmpl w:val="216A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F6E55"/>
    <w:multiLevelType w:val="hybridMultilevel"/>
    <w:tmpl w:val="E110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26097"/>
    <w:multiLevelType w:val="multilevel"/>
    <w:tmpl w:val="82E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6299"/>
    <w:rsid w:val="00002FA1"/>
    <w:rsid w:val="00006B5E"/>
    <w:rsid w:val="000210E6"/>
    <w:rsid w:val="0002280D"/>
    <w:rsid w:val="00026727"/>
    <w:rsid w:val="00033322"/>
    <w:rsid w:val="00047D2B"/>
    <w:rsid w:val="000514B8"/>
    <w:rsid w:val="00072185"/>
    <w:rsid w:val="00074CF7"/>
    <w:rsid w:val="00080003"/>
    <w:rsid w:val="00083B90"/>
    <w:rsid w:val="0008764E"/>
    <w:rsid w:val="000900FB"/>
    <w:rsid w:val="00093323"/>
    <w:rsid w:val="000978DE"/>
    <w:rsid w:val="000B2B84"/>
    <w:rsid w:val="000B3BA5"/>
    <w:rsid w:val="000B5185"/>
    <w:rsid w:val="000C4BCF"/>
    <w:rsid w:val="000C7286"/>
    <w:rsid w:val="000C77E4"/>
    <w:rsid w:val="000D0A73"/>
    <w:rsid w:val="000E0F5A"/>
    <w:rsid w:val="000E3C2B"/>
    <w:rsid w:val="000E7F54"/>
    <w:rsid w:val="000F35F6"/>
    <w:rsid w:val="000F4D80"/>
    <w:rsid w:val="001015CE"/>
    <w:rsid w:val="0010652C"/>
    <w:rsid w:val="00114588"/>
    <w:rsid w:val="00125674"/>
    <w:rsid w:val="0012773C"/>
    <w:rsid w:val="00130F23"/>
    <w:rsid w:val="001315A4"/>
    <w:rsid w:val="00132638"/>
    <w:rsid w:val="00135EEA"/>
    <w:rsid w:val="00136097"/>
    <w:rsid w:val="00144F6B"/>
    <w:rsid w:val="00182F2B"/>
    <w:rsid w:val="001874FD"/>
    <w:rsid w:val="00192198"/>
    <w:rsid w:val="00192D48"/>
    <w:rsid w:val="00196FA3"/>
    <w:rsid w:val="001A0FC3"/>
    <w:rsid w:val="001A2D3D"/>
    <w:rsid w:val="001A42B1"/>
    <w:rsid w:val="001A6B4F"/>
    <w:rsid w:val="001B543B"/>
    <w:rsid w:val="001D0080"/>
    <w:rsid w:val="001D6B6E"/>
    <w:rsid w:val="001E239B"/>
    <w:rsid w:val="001E24BC"/>
    <w:rsid w:val="001F0EF9"/>
    <w:rsid w:val="001F7337"/>
    <w:rsid w:val="00203E0A"/>
    <w:rsid w:val="00212F87"/>
    <w:rsid w:val="0021711C"/>
    <w:rsid w:val="00221AB5"/>
    <w:rsid w:val="002232D9"/>
    <w:rsid w:val="002354F2"/>
    <w:rsid w:val="00243759"/>
    <w:rsid w:val="00264E4A"/>
    <w:rsid w:val="0026652B"/>
    <w:rsid w:val="002713D6"/>
    <w:rsid w:val="00274C4B"/>
    <w:rsid w:val="00293EB8"/>
    <w:rsid w:val="002D2D3D"/>
    <w:rsid w:val="002D3142"/>
    <w:rsid w:val="002E1C31"/>
    <w:rsid w:val="002E45BC"/>
    <w:rsid w:val="002E7DD6"/>
    <w:rsid w:val="002F0806"/>
    <w:rsid w:val="002F577A"/>
    <w:rsid w:val="003101EB"/>
    <w:rsid w:val="00314043"/>
    <w:rsid w:val="00314F4F"/>
    <w:rsid w:val="0031719C"/>
    <w:rsid w:val="00320A9B"/>
    <w:rsid w:val="00330487"/>
    <w:rsid w:val="0033758D"/>
    <w:rsid w:val="003406B1"/>
    <w:rsid w:val="00350C43"/>
    <w:rsid w:val="00350F8A"/>
    <w:rsid w:val="003519C5"/>
    <w:rsid w:val="00352B23"/>
    <w:rsid w:val="003569D9"/>
    <w:rsid w:val="00374868"/>
    <w:rsid w:val="00375B20"/>
    <w:rsid w:val="00376B1F"/>
    <w:rsid w:val="0038229C"/>
    <w:rsid w:val="003854D3"/>
    <w:rsid w:val="003871D8"/>
    <w:rsid w:val="00387AA8"/>
    <w:rsid w:val="0039145E"/>
    <w:rsid w:val="003937E9"/>
    <w:rsid w:val="003A2AEE"/>
    <w:rsid w:val="003A3341"/>
    <w:rsid w:val="003B196A"/>
    <w:rsid w:val="003B6D32"/>
    <w:rsid w:val="003D031D"/>
    <w:rsid w:val="003D69F8"/>
    <w:rsid w:val="003D6CC4"/>
    <w:rsid w:val="003E18C0"/>
    <w:rsid w:val="003E1DA7"/>
    <w:rsid w:val="003F0083"/>
    <w:rsid w:val="003F32B5"/>
    <w:rsid w:val="003F59A0"/>
    <w:rsid w:val="00406942"/>
    <w:rsid w:val="00412969"/>
    <w:rsid w:val="0041405A"/>
    <w:rsid w:val="00426409"/>
    <w:rsid w:val="0042783E"/>
    <w:rsid w:val="00432A4F"/>
    <w:rsid w:val="00436676"/>
    <w:rsid w:val="00441145"/>
    <w:rsid w:val="00446015"/>
    <w:rsid w:val="00450B14"/>
    <w:rsid w:val="004544ED"/>
    <w:rsid w:val="0046047F"/>
    <w:rsid w:val="00460D8C"/>
    <w:rsid w:val="00461910"/>
    <w:rsid w:val="00461DB4"/>
    <w:rsid w:val="00471E2D"/>
    <w:rsid w:val="0047231C"/>
    <w:rsid w:val="00490848"/>
    <w:rsid w:val="00493AB1"/>
    <w:rsid w:val="00494B70"/>
    <w:rsid w:val="004B2C1B"/>
    <w:rsid w:val="004C06E6"/>
    <w:rsid w:val="004C499E"/>
    <w:rsid w:val="004D6DC3"/>
    <w:rsid w:val="004D7074"/>
    <w:rsid w:val="004F1345"/>
    <w:rsid w:val="004F1A7A"/>
    <w:rsid w:val="0050358D"/>
    <w:rsid w:val="0050653C"/>
    <w:rsid w:val="005077C4"/>
    <w:rsid w:val="00515C31"/>
    <w:rsid w:val="00516C9F"/>
    <w:rsid w:val="00524A72"/>
    <w:rsid w:val="005259A6"/>
    <w:rsid w:val="00531FDC"/>
    <w:rsid w:val="00534154"/>
    <w:rsid w:val="00542DEC"/>
    <w:rsid w:val="00546F98"/>
    <w:rsid w:val="00554215"/>
    <w:rsid w:val="00554B94"/>
    <w:rsid w:val="005603F4"/>
    <w:rsid w:val="005613D9"/>
    <w:rsid w:val="00585BF7"/>
    <w:rsid w:val="00590C68"/>
    <w:rsid w:val="00594E7A"/>
    <w:rsid w:val="0059600C"/>
    <w:rsid w:val="005960D6"/>
    <w:rsid w:val="005A0E73"/>
    <w:rsid w:val="005A4897"/>
    <w:rsid w:val="005B4A71"/>
    <w:rsid w:val="005B549E"/>
    <w:rsid w:val="005E11FF"/>
    <w:rsid w:val="005F052E"/>
    <w:rsid w:val="005F31C8"/>
    <w:rsid w:val="00602F94"/>
    <w:rsid w:val="00614E47"/>
    <w:rsid w:val="00624B49"/>
    <w:rsid w:val="006370F0"/>
    <w:rsid w:val="0063754A"/>
    <w:rsid w:val="00642A96"/>
    <w:rsid w:val="00646A72"/>
    <w:rsid w:val="00650B69"/>
    <w:rsid w:val="006620FE"/>
    <w:rsid w:val="006671DE"/>
    <w:rsid w:val="006805DB"/>
    <w:rsid w:val="0068141A"/>
    <w:rsid w:val="00684429"/>
    <w:rsid w:val="006966E2"/>
    <w:rsid w:val="006979AC"/>
    <w:rsid w:val="006A6592"/>
    <w:rsid w:val="006A73F6"/>
    <w:rsid w:val="006A7CA7"/>
    <w:rsid w:val="006A7E0D"/>
    <w:rsid w:val="006B5E9A"/>
    <w:rsid w:val="006C6FDE"/>
    <w:rsid w:val="006D3F07"/>
    <w:rsid w:val="006D54DD"/>
    <w:rsid w:val="006D63F9"/>
    <w:rsid w:val="006D688E"/>
    <w:rsid w:val="006E02D1"/>
    <w:rsid w:val="006E0A64"/>
    <w:rsid w:val="006E1865"/>
    <w:rsid w:val="006E6AFA"/>
    <w:rsid w:val="007006C2"/>
    <w:rsid w:val="0070295B"/>
    <w:rsid w:val="00703CB7"/>
    <w:rsid w:val="00705989"/>
    <w:rsid w:val="00705ECC"/>
    <w:rsid w:val="007117AC"/>
    <w:rsid w:val="00711A17"/>
    <w:rsid w:val="00714E78"/>
    <w:rsid w:val="0072067D"/>
    <w:rsid w:val="00721505"/>
    <w:rsid w:val="00723DDA"/>
    <w:rsid w:val="007265CA"/>
    <w:rsid w:val="00727A9A"/>
    <w:rsid w:val="00746945"/>
    <w:rsid w:val="00747306"/>
    <w:rsid w:val="00771805"/>
    <w:rsid w:val="00774073"/>
    <w:rsid w:val="00776F39"/>
    <w:rsid w:val="007771C3"/>
    <w:rsid w:val="00782AB1"/>
    <w:rsid w:val="00785ED7"/>
    <w:rsid w:val="007879C0"/>
    <w:rsid w:val="007953D6"/>
    <w:rsid w:val="00796E11"/>
    <w:rsid w:val="007A1172"/>
    <w:rsid w:val="007A3037"/>
    <w:rsid w:val="007A5BE8"/>
    <w:rsid w:val="007B41D3"/>
    <w:rsid w:val="007D5E30"/>
    <w:rsid w:val="007D684A"/>
    <w:rsid w:val="007E1CED"/>
    <w:rsid w:val="00806668"/>
    <w:rsid w:val="00812D13"/>
    <w:rsid w:val="008146DF"/>
    <w:rsid w:val="008362A2"/>
    <w:rsid w:val="00842CCB"/>
    <w:rsid w:val="008476AB"/>
    <w:rsid w:val="00847BF1"/>
    <w:rsid w:val="008662CD"/>
    <w:rsid w:val="008662F8"/>
    <w:rsid w:val="00877E9B"/>
    <w:rsid w:val="0089263E"/>
    <w:rsid w:val="008A32CB"/>
    <w:rsid w:val="008A397B"/>
    <w:rsid w:val="008A53FD"/>
    <w:rsid w:val="008A62E7"/>
    <w:rsid w:val="008A6809"/>
    <w:rsid w:val="008B551A"/>
    <w:rsid w:val="008C5216"/>
    <w:rsid w:val="008D71F7"/>
    <w:rsid w:val="008E21BC"/>
    <w:rsid w:val="008E403A"/>
    <w:rsid w:val="008E63E1"/>
    <w:rsid w:val="008F26CF"/>
    <w:rsid w:val="009035D0"/>
    <w:rsid w:val="009170ED"/>
    <w:rsid w:val="00923C75"/>
    <w:rsid w:val="009304A5"/>
    <w:rsid w:val="00934DE5"/>
    <w:rsid w:val="00935240"/>
    <w:rsid w:val="009361F7"/>
    <w:rsid w:val="00944522"/>
    <w:rsid w:val="00947A4E"/>
    <w:rsid w:val="00953B81"/>
    <w:rsid w:val="009667F9"/>
    <w:rsid w:val="00971061"/>
    <w:rsid w:val="009770E3"/>
    <w:rsid w:val="00987FC9"/>
    <w:rsid w:val="009955DD"/>
    <w:rsid w:val="009B07AF"/>
    <w:rsid w:val="009B4CD4"/>
    <w:rsid w:val="009C1469"/>
    <w:rsid w:val="009C420B"/>
    <w:rsid w:val="009D0E81"/>
    <w:rsid w:val="009E3190"/>
    <w:rsid w:val="009E3935"/>
    <w:rsid w:val="009E7E92"/>
    <w:rsid w:val="00A033B3"/>
    <w:rsid w:val="00A05A7C"/>
    <w:rsid w:val="00A12776"/>
    <w:rsid w:val="00A13041"/>
    <w:rsid w:val="00A137FC"/>
    <w:rsid w:val="00A13AD9"/>
    <w:rsid w:val="00A16C7F"/>
    <w:rsid w:val="00A21629"/>
    <w:rsid w:val="00A332C3"/>
    <w:rsid w:val="00A434BD"/>
    <w:rsid w:val="00A44B66"/>
    <w:rsid w:val="00A5085F"/>
    <w:rsid w:val="00A50924"/>
    <w:rsid w:val="00A52829"/>
    <w:rsid w:val="00A5658D"/>
    <w:rsid w:val="00A66C8E"/>
    <w:rsid w:val="00A707E0"/>
    <w:rsid w:val="00A70855"/>
    <w:rsid w:val="00A717B9"/>
    <w:rsid w:val="00A73BC2"/>
    <w:rsid w:val="00A74B76"/>
    <w:rsid w:val="00A76D54"/>
    <w:rsid w:val="00A95830"/>
    <w:rsid w:val="00A96E0D"/>
    <w:rsid w:val="00A9747B"/>
    <w:rsid w:val="00AA3F6A"/>
    <w:rsid w:val="00AA41AD"/>
    <w:rsid w:val="00AA6A11"/>
    <w:rsid w:val="00AB5BD4"/>
    <w:rsid w:val="00AB6CF7"/>
    <w:rsid w:val="00AC2B79"/>
    <w:rsid w:val="00AC3596"/>
    <w:rsid w:val="00AD088E"/>
    <w:rsid w:val="00AD28C0"/>
    <w:rsid w:val="00AD29E6"/>
    <w:rsid w:val="00AE099C"/>
    <w:rsid w:val="00B034B4"/>
    <w:rsid w:val="00B03D9F"/>
    <w:rsid w:val="00B142F7"/>
    <w:rsid w:val="00B23A04"/>
    <w:rsid w:val="00B34B34"/>
    <w:rsid w:val="00B37334"/>
    <w:rsid w:val="00B46297"/>
    <w:rsid w:val="00B554B3"/>
    <w:rsid w:val="00B60372"/>
    <w:rsid w:val="00B6436F"/>
    <w:rsid w:val="00B75D1D"/>
    <w:rsid w:val="00B76CAE"/>
    <w:rsid w:val="00B81BB2"/>
    <w:rsid w:val="00B820E7"/>
    <w:rsid w:val="00B87A50"/>
    <w:rsid w:val="00BA476D"/>
    <w:rsid w:val="00BB6D3C"/>
    <w:rsid w:val="00BC1FA7"/>
    <w:rsid w:val="00BC2683"/>
    <w:rsid w:val="00BD7BF4"/>
    <w:rsid w:val="00BE21DB"/>
    <w:rsid w:val="00BE5C1B"/>
    <w:rsid w:val="00C00D58"/>
    <w:rsid w:val="00C0205A"/>
    <w:rsid w:val="00C040DD"/>
    <w:rsid w:val="00C05B09"/>
    <w:rsid w:val="00C114ED"/>
    <w:rsid w:val="00C207B2"/>
    <w:rsid w:val="00C329ED"/>
    <w:rsid w:val="00C3382C"/>
    <w:rsid w:val="00C35026"/>
    <w:rsid w:val="00C37BA9"/>
    <w:rsid w:val="00C412AA"/>
    <w:rsid w:val="00C41CC5"/>
    <w:rsid w:val="00C42D19"/>
    <w:rsid w:val="00C43613"/>
    <w:rsid w:val="00C536BA"/>
    <w:rsid w:val="00C538E6"/>
    <w:rsid w:val="00C63F6E"/>
    <w:rsid w:val="00C70DC0"/>
    <w:rsid w:val="00C718A3"/>
    <w:rsid w:val="00C8111E"/>
    <w:rsid w:val="00C834F4"/>
    <w:rsid w:val="00C85EBD"/>
    <w:rsid w:val="00C86C66"/>
    <w:rsid w:val="00C94E75"/>
    <w:rsid w:val="00CA1C59"/>
    <w:rsid w:val="00CA4431"/>
    <w:rsid w:val="00CB0069"/>
    <w:rsid w:val="00CB1FE6"/>
    <w:rsid w:val="00CC0704"/>
    <w:rsid w:val="00CC0D74"/>
    <w:rsid w:val="00CC3CE6"/>
    <w:rsid w:val="00CC6299"/>
    <w:rsid w:val="00CD4FDC"/>
    <w:rsid w:val="00CD61D2"/>
    <w:rsid w:val="00CE1E92"/>
    <w:rsid w:val="00CF256F"/>
    <w:rsid w:val="00CF503B"/>
    <w:rsid w:val="00CF5203"/>
    <w:rsid w:val="00D01944"/>
    <w:rsid w:val="00D07B66"/>
    <w:rsid w:val="00D10CDA"/>
    <w:rsid w:val="00D13387"/>
    <w:rsid w:val="00D16738"/>
    <w:rsid w:val="00D21CD9"/>
    <w:rsid w:val="00D225F6"/>
    <w:rsid w:val="00D25C0D"/>
    <w:rsid w:val="00D374FA"/>
    <w:rsid w:val="00D53E77"/>
    <w:rsid w:val="00D70D64"/>
    <w:rsid w:val="00D74E2A"/>
    <w:rsid w:val="00D81BE2"/>
    <w:rsid w:val="00D85AEE"/>
    <w:rsid w:val="00D861AB"/>
    <w:rsid w:val="00D9532E"/>
    <w:rsid w:val="00DA1AB3"/>
    <w:rsid w:val="00DA37E4"/>
    <w:rsid w:val="00DA755C"/>
    <w:rsid w:val="00DC3785"/>
    <w:rsid w:val="00DC61BD"/>
    <w:rsid w:val="00DD2533"/>
    <w:rsid w:val="00DD6395"/>
    <w:rsid w:val="00DD6F6E"/>
    <w:rsid w:val="00DE63DF"/>
    <w:rsid w:val="00DF6021"/>
    <w:rsid w:val="00E21016"/>
    <w:rsid w:val="00E23E58"/>
    <w:rsid w:val="00E2478F"/>
    <w:rsid w:val="00E2741E"/>
    <w:rsid w:val="00E27EEA"/>
    <w:rsid w:val="00E33B4A"/>
    <w:rsid w:val="00E42CFC"/>
    <w:rsid w:val="00E43DC4"/>
    <w:rsid w:val="00E47241"/>
    <w:rsid w:val="00E4750D"/>
    <w:rsid w:val="00E606C4"/>
    <w:rsid w:val="00E61872"/>
    <w:rsid w:val="00E637AC"/>
    <w:rsid w:val="00E669FB"/>
    <w:rsid w:val="00E74B55"/>
    <w:rsid w:val="00E87E5A"/>
    <w:rsid w:val="00E93FE6"/>
    <w:rsid w:val="00EA1E76"/>
    <w:rsid w:val="00EA2752"/>
    <w:rsid w:val="00EA395A"/>
    <w:rsid w:val="00EA5067"/>
    <w:rsid w:val="00EB01EE"/>
    <w:rsid w:val="00EB1D58"/>
    <w:rsid w:val="00EB3BCB"/>
    <w:rsid w:val="00EB5851"/>
    <w:rsid w:val="00EC2597"/>
    <w:rsid w:val="00EC3840"/>
    <w:rsid w:val="00EC48B8"/>
    <w:rsid w:val="00EC5D43"/>
    <w:rsid w:val="00EF3843"/>
    <w:rsid w:val="00EF6C74"/>
    <w:rsid w:val="00F11B1D"/>
    <w:rsid w:val="00F25318"/>
    <w:rsid w:val="00F27333"/>
    <w:rsid w:val="00F3365D"/>
    <w:rsid w:val="00F3687C"/>
    <w:rsid w:val="00F444FD"/>
    <w:rsid w:val="00F54BFB"/>
    <w:rsid w:val="00F551D7"/>
    <w:rsid w:val="00F5612F"/>
    <w:rsid w:val="00F62C82"/>
    <w:rsid w:val="00F62F0B"/>
    <w:rsid w:val="00F729AE"/>
    <w:rsid w:val="00F736CF"/>
    <w:rsid w:val="00F84564"/>
    <w:rsid w:val="00F91706"/>
    <w:rsid w:val="00F95AA3"/>
    <w:rsid w:val="00FB574B"/>
    <w:rsid w:val="00FC02AF"/>
    <w:rsid w:val="00FC21A7"/>
    <w:rsid w:val="00FC3277"/>
    <w:rsid w:val="00FE027D"/>
    <w:rsid w:val="00FE4279"/>
    <w:rsid w:val="00FF5EEC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62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3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34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6615877717msonormal">
    <w:name w:val="yiv6615877717msonormal"/>
    <w:basedOn w:val="Normal"/>
    <w:rsid w:val="00C8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306"/>
    <w:pPr>
      <w:ind w:left="720"/>
      <w:contextualSpacing/>
    </w:pPr>
  </w:style>
  <w:style w:type="paragraph" w:customStyle="1" w:styleId="yiv3243083096msonormal">
    <w:name w:val="yiv3243083096msonormal"/>
    <w:basedOn w:val="Normal"/>
    <w:rsid w:val="0093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6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sitgalveston.com/meetings-groups/galveston-island-cc/?gclid=CjwKCAiAv_KMBhAzEiwAs-rX1L3_2iDdWvgpBNgde0gaRpxs0sRj-T2fLHXfE2sk0D021cYm1XD63RoCkSsQAvD_BwE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spe-stx.org/videos/SPEGALVESTON2022Final3.mp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www.polyolefinsconferen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pheedloop.com/event/PO2025/hom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Hansen</dc:creator>
  <cp:lastModifiedBy>David Hansen</cp:lastModifiedBy>
  <cp:revision>9</cp:revision>
  <cp:lastPrinted>2022-11-14T22:50:00Z</cp:lastPrinted>
  <dcterms:created xsi:type="dcterms:W3CDTF">2024-12-05T22:31:00Z</dcterms:created>
  <dcterms:modified xsi:type="dcterms:W3CDTF">2024-12-17T18:14:00Z</dcterms:modified>
</cp:coreProperties>
</file>