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10800"/>
      </w:tblGrid>
      <w:tr w:rsidR="00CC6299" w:rsidRPr="001742CC" w:rsidTr="00222BC2">
        <w:tc>
          <w:tcPr>
            <w:tcW w:w="5000" w:type="pct"/>
            <w:shd w:val="clear" w:color="auto" w:fill="FFFFFF"/>
            <w:hideMark/>
          </w:tcPr>
          <w:tbl>
            <w:tblPr>
              <w:tblW w:w="5000" w:type="pct"/>
              <w:tblCellMar>
                <w:left w:w="0" w:type="dxa"/>
                <w:right w:w="0" w:type="dxa"/>
              </w:tblCellMar>
              <w:tblLook w:val="04A0"/>
            </w:tblPr>
            <w:tblGrid>
              <w:gridCol w:w="10800"/>
            </w:tblGrid>
            <w:tr w:rsidR="00CC6299" w:rsidRPr="001742CC" w:rsidTr="00222BC2">
              <w:tc>
                <w:tcPr>
                  <w:tcW w:w="0" w:type="auto"/>
                  <w:tcMar>
                    <w:top w:w="67" w:type="dxa"/>
                    <w:left w:w="0" w:type="dxa"/>
                    <w:bottom w:w="67" w:type="dxa"/>
                    <w:right w:w="0" w:type="dxa"/>
                  </w:tcMar>
                  <w:hideMark/>
                </w:tcPr>
                <w:p w:rsidR="00CC6299" w:rsidRPr="001742CC" w:rsidRDefault="00A16C7F" w:rsidP="00222B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1848485"/>
                        <wp:effectExtent l="19050" t="0" r="0" b="0"/>
                        <wp:docPr id="1" name="Picture 0" descr="Header.dat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date-b.png"/>
                                <pic:cNvPicPr/>
                              </pic:nvPicPr>
                              <pic:blipFill>
                                <a:blip r:embed="rId5" cstate="print"/>
                                <a:stretch>
                                  <a:fillRect/>
                                </a:stretch>
                              </pic:blipFill>
                              <pic:spPr>
                                <a:xfrm>
                                  <a:off x="0" y="0"/>
                                  <a:ext cx="6858000" cy="1848485"/>
                                </a:xfrm>
                                <a:prstGeom prst="rect">
                                  <a:avLst/>
                                </a:prstGeom>
                              </pic:spPr>
                            </pic:pic>
                          </a:graphicData>
                        </a:graphic>
                      </wp:inline>
                    </w:drawing>
                  </w:r>
                </w:p>
              </w:tc>
            </w:tr>
            <w:tr w:rsidR="00CC6299" w:rsidRPr="001742CC" w:rsidTr="00222BC2">
              <w:tc>
                <w:tcPr>
                  <w:tcW w:w="0" w:type="auto"/>
                  <w:hideMark/>
                </w:tcPr>
                <w:tbl>
                  <w:tblPr>
                    <w:tblW w:w="5000" w:type="pct"/>
                    <w:jc w:val="center"/>
                    <w:tblCellMar>
                      <w:left w:w="0" w:type="dxa"/>
                      <w:right w:w="0" w:type="dxa"/>
                    </w:tblCellMar>
                    <w:tblLook w:val="04A0"/>
                  </w:tblPr>
                  <w:tblGrid>
                    <w:gridCol w:w="10800"/>
                  </w:tblGrid>
                  <w:tr w:rsidR="00CC6299" w:rsidRPr="001742CC" w:rsidTr="00222BC2">
                    <w:trPr>
                      <w:trHeight w:val="7"/>
                      <w:jc w:val="center"/>
                    </w:trPr>
                    <w:tc>
                      <w:tcPr>
                        <w:tcW w:w="5000" w:type="pct"/>
                        <w:tcMar>
                          <w:top w:w="0" w:type="dxa"/>
                          <w:left w:w="0" w:type="dxa"/>
                          <w:bottom w:w="67" w:type="dxa"/>
                          <w:right w:w="0" w:type="dxa"/>
                        </w:tcMar>
                        <w:hideMark/>
                      </w:tcPr>
                      <w:p w:rsidR="00CC6299" w:rsidRPr="001742CC" w:rsidRDefault="00CC6299" w:rsidP="00222BC2">
                        <w:pPr>
                          <w:spacing w:after="0" w:line="7"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90" cy="8255"/>
                              <wp:effectExtent l="0" t="0" r="0" b="0"/>
                              <wp:docPr id="5"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srcRect/>
                                      <a:stretch>
                                        <a:fillRect/>
                                      </a:stretch>
                                    </pic:blipFill>
                                    <pic:spPr bwMode="auto">
                                      <a:xfrm>
                                        <a:off x="0" y="0"/>
                                        <a:ext cx="46990" cy="8255"/>
                                      </a:xfrm>
                                      <a:prstGeom prst="rect">
                                        <a:avLst/>
                                      </a:prstGeom>
                                      <a:noFill/>
                                      <a:ln w="9525">
                                        <a:noFill/>
                                        <a:miter lim="800000"/>
                                        <a:headEnd/>
                                        <a:tailEnd/>
                                      </a:ln>
                                    </pic:spPr>
                                  </pic:pic>
                                </a:graphicData>
                              </a:graphic>
                            </wp:inline>
                          </w:drawing>
                        </w:r>
                      </w:p>
                    </w:tc>
                  </w:tr>
                </w:tbl>
                <w:p w:rsidR="00CC6299" w:rsidRPr="001742CC" w:rsidRDefault="00CC6299" w:rsidP="00222BC2">
                  <w:pPr>
                    <w:spacing w:after="0" w:line="240" w:lineRule="auto"/>
                    <w:jc w:val="center"/>
                    <w:rPr>
                      <w:rFonts w:ascii="Times New Roman" w:eastAsia="Times New Roman" w:hAnsi="Times New Roman" w:cs="Times New Roman"/>
                      <w:sz w:val="24"/>
                      <w:szCs w:val="24"/>
                    </w:rPr>
                  </w:pPr>
                </w:p>
              </w:tc>
            </w:tr>
          </w:tbl>
          <w:p w:rsidR="00CC6299" w:rsidRPr="001742CC" w:rsidRDefault="00CC6299" w:rsidP="00222BC2">
            <w:pPr>
              <w:spacing w:after="0" w:line="240" w:lineRule="auto"/>
              <w:rPr>
                <w:rFonts w:ascii="Times New Roman" w:eastAsia="Times New Roman" w:hAnsi="Times New Roman" w:cs="Times New Roman"/>
                <w:color w:val="000000"/>
                <w:sz w:val="27"/>
                <w:szCs w:val="27"/>
              </w:rPr>
            </w:pPr>
          </w:p>
        </w:tc>
      </w:tr>
    </w:tbl>
    <w:p w:rsidR="00CC6299" w:rsidRPr="001742CC" w:rsidRDefault="00CC6299" w:rsidP="00CC6299">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10800"/>
      </w:tblGrid>
      <w:tr w:rsidR="00CC6299" w:rsidRPr="001742CC" w:rsidTr="00222BC2">
        <w:tc>
          <w:tcPr>
            <w:tcW w:w="5000" w:type="pct"/>
            <w:shd w:val="clear" w:color="auto" w:fill="717A80"/>
            <w:hideMark/>
          </w:tcPr>
          <w:tbl>
            <w:tblPr>
              <w:tblW w:w="5000" w:type="pct"/>
              <w:tblCellMar>
                <w:left w:w="0" w:type="dxa"/>
                <w:right w:w="0" w:type="dxa"/>
              </w:tblCellMar>
              <w:tblLook w:val="04A0"/>
            </w:tblPr>
            <w:tblGrid>
              <w:gridCol w:w="10800"/>
            </w:tblGrid>
            <w:tr w:rsidR="00CC6299" w:rsidRPr="001742CC" w:rsidTr="00222BC2">
              <w:tc>
                <w:tcPr>
                  <w:tcW w:w="0" w:type="auto"/>
                  <w:tcMar>
                    <w:top w:w="67" w:type="dxa"/>
                    <w:left w:w="135" w:type="dxa"/>
                    <w:bottom w:w="67" w:type="dxa"/>
                    <w:right w:w="135" w:type="dxa"/>
                  </w:tcMar>
                  <w:hideMark/>
                </w:tcPr>
                <w:p w:rsidR="00B034B4" w:rsidRPr="00A16C7F" w:rsidRDefault="00A16C7F" w:rsidP="00A16C7F">
                  <w:pPr>
                    <w:jc w:val="center"/>
                    <w:rPr>
                      <w:color w:val="FFFFFF" w:themeColor="background1"/>
                      <w:sz w:val="52"/>
                      <w:szCs w:val="52"/>
                    </w:rPr>
                  </w:pPr>
                  <w:r w:rsidRPr="00A16C7F">
                    <w:rPr>
                      <w:b/>
                      <w:color w:val="FFFFFF" w:themeColor="background1"/>
                      <w:sz w:val="52"/>
                      <w:szCs w:val="52"/>
                    </w:rPr>
                    <w:t xml:space="preserve">Inspiring and Enabling Innovation for </w:t>
                  </w:r>
                  <w:proofErr w:type="spellStart"/>
                  <w:r w:rsidRPr="00A16C7F">
                    <w:rPr>
                      <w:b/>
                      <w:color w:val="FFFFFF" w:themeColor="background1"/>
                      <w:sz w:val="52"/>
                      <w:szCs w:val="52"/>
                    </w:rPr>
                    <w:t>Polyolefins</w:t>
                  </w:r>
                  <w:proofErr w:type="spellEnd"/>
                </w:p>
              </w:tc>
            </w:tr>
          </w:tbl>
          <w:p w:rsidR="00CC6299" w:rsidRPr="001742CC" w:rsidRDefault="00CC6299" w:rsidP="00222BC2">
            <w:pPr>
              <w:spacing w:after="0" w:line="240" w:lineRule="auto"/>
              <w:rPr>
                <w:rFonts w:ascii="Times New Roman" w:eastAsia="Times New Roman" w:hAnsi="Times New Roman" w:cs="Times New Roman"/>
                <w:color w:val="000000"/>
                <w:sz w:val="27"/>
                <w:szCs w:val="27"/>
              </w:rPr>
            </w:pPr>
          </w:p>
        </w:tc>
      </w:tr>
    </w:tbl>
    <w:p w:rsidR="00CF503B" w:rsidRDefault="00293EB8" w:rsidP="00CC6299">
      <w:pPr>
        <w:jc w:val="center"/>
      </w:pPr>
      <w:r>
        <w:rPr>
          <w:rFonts w:ascii="Helvetica" w:hAnsi="Helvetica" w:cs="Helvetica"/>
          <w:b/>
          <w:bCs/>
          <w:color w:val="1D2228"/>
          <w:sz w:val="20"/>
          <w:szCs w:val="20"/>
          <w:shd w:val="clear" w:color="auto" w:fill="FFFFFF"/>
        </w:rPr>
        <w:t xml:space="preserve"> </w:t>
      </w:r>
    </w:p>
    <w:p w:rsidR="00E47241" w:rsidRDefault="00BC2683" w:rsidP="00412969">
      <w:pPr>
        <w:rPr>
          <w:rFonts w:ascii="Verdana" w:hAnsi="Verdana" w:cs="Arial"/>
          <w:color w:val="333333"/>
        </w:rPr>
      </w:pPr>
      <w:r w:rsidRPr="000978DE">
        <w:rPr>
          <w:rFonts w:ascii="Verdana" w:hAnsi="Verdana" w:cs="Arial"/>
          <w:color w:val="323232"/>
          <w:shd w:val="clear" w:color="auto" w:fill="F5F5F5"/>
        </w:rPr>
        <w:t xml:space="preserve">The SPE International </w:t>
      </w:r>
      <w:proofErr w:type="spellStart"/>
      <w:r w:rsidRPr="000978DE">
        <w:rPr>
          <w:rFonts w:ascii="Verdana" w:hAnsi="Verdana" w:cs="Arial"/>
          <w:color w:val="323232"/>
          <w:shd w:val="clear" w:color="auto" w:fill="F5F5F5"/>
        </w:rPr>
        <w:t>Polyolefins</w:t>
      </w:r>
      <w:proofErr w:type="spellEnd"/>
      <w:r w:rsidRPr="000978DE">
        <w:rPr>
          <w:rFonts w:ascii="Verdana" w:hAnsi="Verdana" w:cs="Arial"/>
          <w:color w:val="323232"/>
          <w:shd w:val="clear" w:color="auto" w:fill="F5F5F5"/>
        </w:rPr>
        <w:t xml:space="preserve"> Conference brings together producers, suppliers, processors, marketers, application developers, regulators, and thought leaders in polyolefin technology from around the world.  It is the biggest polymer conference in the world dedicated to </w:t>
      </w:r>
      <w:proofErr w:type="spellStart"/>
      <w:r w:rsidRPr="000978DE">
        <w:rPr>
          <w:rFonts w:ascii="Verdana" w:hAnsi="Verdana" w:cs="Arial"/>
          <w:color w:val="323232"/>
          <w:shd w:val="clear" w:color="auto" w:fill="F5F5F5"/>
        </w:rPr>
        <w:t>Polyolefins</w:t>
      </w:r>
      <w:proofErr w:type="spellEnd"/>
      <w:r w:rsidRPr="000978DE">
        <w:rPr>
          <w:rFonts w:ascii="Verdana" w:hAnsi="Verdana" w:cs="Arial"/>
          <w:color w:val="323232"/>
          <w:shd w:val="clear" w:color="auto" w:fill="F5F5F5"/>
        </w:rPr>
        <w:t xml:space="preserve">. </w:t>
      </w:r>
      <w:r w:rsidR="00E47241">
        <w:rPr>
          <w:rFonts w:ascii="Verdana" w:hAnsi="Verdana" w:cs="Arial"/>
          <w:color w:val="323232"/>
          <w:shd w:val="clear" w:color="auto" w:fill="F5F5F5"/>
        </w:rPr>
        <w:t xml:space="preserve"> </w:t>
      </w:r>
      <w:r w:rsidR="00C834F4" w:rsidRPr="009035D0">
        <w:rPr>
          <w:rFonts w:ascii="Verdana" w:hAnsi="Verdana" w:cs="Arial"/>
          <w:color w:val="333333"/>
        </w:rPr>
        <w:t xml:space="preserve">The </w:t>
      </w:r>
      <w:r w:rsidR="00C834F4" w:rsidRPr="009035D0">
        <w:rPr>
          <w:rFonts w:ascii="Verdana" w:hAnsi="Verdana" w:cs="Arial"/>
          <w:b/>
          <w:color w:val="333333"/>
        </w:rPr>
        <w:t>202</w:t>
      </w:r>
      <w:r w:rsidR="00A16C7F">
        <w:rPr>
          <w:rFonts w:ascii="Verdana" w:hAnsi="Verdana" w:cs="Arial"/>
          <w:b/>
          <w:color w:val="333333"/>
        </w:rPr>
        <w:t>4</w:t>
      </w:r>
      <w:r w:rsidR="00C834F4" w:rsidRPr="009035D0">
        <w:rPr>
          <w:rFonts w:ascii="Verdana" w:hAnsi="Verdana" w:cs="Arial"/>
          <w:b/>
          <w:color w:val="333333"/>
        </w:rPr>
        <w:t xml:space="preserve"> SPE International </w:t>
      </w:r>
      <w:proofErr w:type="spellStart"/>
      <w:r w:rsidR="00C834F4" w:rsidRPr="009035D0">
        <w:rPr>
          <w:rFonts w:ascii="Verdana" w:hAnsi="Verdana" w:cs="Arial"/>
          <w:b/>
          <w:color w:val="333333"/>
        </w:rPr>
        <w:t>Polyolefins</w:t>
      </w:r>
      <w:proofErr w:type="spellEnd"/>
      <w:r w:rsidR="00C834F4" w:rsidRPr="009035D0">
        <w:rPr>
          <w:rFonts w:ascii="Verdana" w:hAnsi="Verdana" w:cs="Arial"/>
          <w:b/>
          <w:color w:val="333333"/>
        </w:rPr>
        <w:t xml:space="preserve"> Conference</w:t>
      </w:r>
      <w:r>
        <w:rPr>
          <w:rFonts w:ascii="Verdana" w:hAnsi="Verdana" w:cs="Arial"/>
          <w:b/>
          <w:color w:val="333333"/>
        </w:rPr>
        <w:t xml:space="preserve"> </w:t>
      </w:r>
      <w:r w:rsidR="00C834F4" w:rsidRPr="009035D0">
        <w:rPr>
          <w:rFonts w:ascii="Verdana" w:hAnsi="Verdana" w:cs="Arial"/>
          <w:color w:val="333333"/>
        </w:rPr>
        <w:t xml:space="preserve">will be </w:t>
      </w:r>
      <w:r w:rsidR="00A16C7F">
        <w:rPr>
          <w:rFonts w:ascii="Verdana" w:hAnsi="Verdana" w:cs="Arial"/>
          <w:color w:val="333333"/>
        </w:rPr>
        <w:t xml:space="preserve">held at the </w:t>
      </w:r>
      <w:hyperlink r:id="rId7" w:history="1">
        <w:r w:rsidR="00144F6B">
          <w:rPr>
            <w:rStyle w:val="Hyperlink"/>
            <w:rFonts w:ascii="Verdana" w:hAnsi="Verdana" w:cs="Arial"/>
          </w:rPr>
          <w:t>Galveston Convention Center</w:t>
        </w:r>
      </w:hyperlink>
      <w:r w:rsidR="00A16C7F">
        <w:rPr>
          <w:rFonts w:ascii="Verdana" w:hAnsi="Verdana" w:cs="Arial"/>
          <w:color w:val="333333"/>
        </w:rPr>
        <w:t xml:space="preserve"> in Texas on</w:t>
      </w:r>
      <w:r w:rsidR="00705989">
        <w:rPr>
          <w:rFonts w:ascii="Verdana" w:hAnsi="Verdana" w:cs="Arial"/>
        </w:rPr>
        <w:t xml:space="preserve"> </w:t>
      </w:r>
      <w:r w:rsidR="00524A72">
        <w:rPr>
          <w:rFonts w:ascii="Verdana" w:hAnsi="Verdana" w:cs="Arial"/>
          <w:b/>
        </w:rPr>
        <w:t>February 18</w:t>
      </w:r>
      <w:r w:rsidR="00705989" w:rsidRPr="00BA476D">
        <w:rPr>
          <w:rFonts w:ascii="Verdana" w:hAnsi="Verdana" w:cs="Arial"/>
          <w:b/>
        </w:rPr>
        <w:t>-</w:t>
      </w:r>
      <w:r w:rsidR="00524A72">
        <w:rPr>
          <w:rFonts w:ascii="Verdana" w:hAnsi="Verdana" w:cs="Arial"/>
          <w:b/>
        </w:rPr>
        <w:t>21</w:t>
      </w:r>
      <w:r w:rsidR="00705989" w:rsidRPr="00BA476D">
        <w:rPr>
          <w:rFonts w:ascii="Verdana" w:hAnsi="Verdana" w:cs="Arial"/>
          <w:b/>
        </w:rPr>
        <w:t>, 202</w:t>
      </w:r>
      <w:r w:rsidR="00524A72">
        <w:rPr>
          <w:rFonts w:ascii="Verdana" w:hAnsi="Verdana" w:cs="Arial"/>
          <w:b/>
        </w:rPr>
        <w:t>4</w:t>
      </w:r>
      <w:r w:rsidR="00705989" w:rsidRPr="00412969">
        <w:rPr>
          <w:rFonts w:ascii="Arial" w:hAnsi="Arial" w:cs="Arial"/>
        </w:rPr>
        <w:t xml:space="preserve">. </w:t>
      </w:r>
      <w:r w:rsidR="00EB5851" w:rsidRPr="00412969">
        <w:rPr>
          <w:rFonts w:ascii="Arial" w:hAnsi="Arial" w:cs="Arial"/>
        </w:rPr>
        <w:t xml:space="preserve"> </w:t>
      </w:r>
      <w:r w:rsidR="00412969" w:rsidRPr="00412969">
        <w:rPr>
          <w:rFonts w:ascii="Verdana" w:eastAsia="Times New Roman" w:hAnsi="Verdana" w:cs="Arial"/>
        </w:rPr>
        <w:t xml:space="preserve">While the conference is best experienced face-to-face, virtual registration allows remote attendees to access </w:t>
      </w:r>
      <w:r w:rsidR="00E47241">
        <w:rPr>
          <w:rFonts w:ascii="Verdana" w:eastAsia="Times New Roman" w:hAnsi="Verdana" w:cs="Arial"/>
        </w:rPr>
        <w:t>all the papers</w:t>
      </w:r>
      <w:r w:rsidR="00412969" w:rsidRPr="00412969">
        <w:rPr>
          <w:rFonts w:ascii="Verdana" w:eastAsia="Times New Roman" w:hAnsi="Verdana" w:cs="Arial"/>
        </w:rPr>
        <w:t xml:space="preserve"> and even interact with authors</w:t>
      </w:r>
      <w:r w:rsidR="00E47241">
        <w:rPr>
          <w:rFonts w:ascii="Verdana" w:eastAsia="Times New Roman" w:hAnsi="Verdana" w:cs="Arial"/>
        </w:rPr>
        <w:t>,</w:t>
      </w:r>
      <w:r w:rsidR="00412969" w:rsidRPr="00412969">
        <w:rPr>
          <w:rFonts w:ascii="Verdana" w:eastAsia="Times New Roman" w:hAnsi="Verdana" w:cs="Arial"/>
        </w:rPr>
        <w:t xml:space="preserve"> </w:t>
      </w:r>
      <w:r w:rsidR="00412969">
        <w:rPr>
          <w:rFonts w:ascii="Verdana" w:eastAsia="Times New Roman" w:hAnsi="Verdana" w:cs="Arial"/>
        </w:rPr>
        <w:t xml:space="preserve">other </w:t>
      </w:r>
      <w:r w:rsidR="00412969" w:rsidRPr="00412969">
        <w:rPr>
          <w:rFonts w:ascii="Verdana" w:eastAsia="Times New Roman" w:hAnsi="Verdana" w:cs="Arial"/>
        </w:rPr>
        <w:t>attendees</w:t>
      </w:r>
      <w:r w:rsidR="00E47241">
        <w:rPr>
          <w:rFonts w:ascii="Verdana" w:eastAsia="Times New Roman" w:hAnsi="Verdana" w:cs="Arial"/>
        </w:rPr>
        <w:t>, and virtual exhibitor booths</w:t>
      </w:r>
      <w:r w:rsidR="00412969" w:rsidRPr="00412969">
        <w:rPr>
          <w:rFonts w:ascii="Verdana" w:eastAsia="Times New Roman" w:hAnsi="Verdana" w:cs="Arial"/>
        </w:rPr>
        <w:t xml:space="preserve">. </w:t>
      </w:r>
      <w:r w:rsidR="000978DE">
        <w:rPr>
          <w:rFonts w:ascii="Verdana" w:eastAsia="Times New Roman" w:hAnsi="Verdana" w:cs="Arial"/>
        </w:rPr>
        <w:t xml:space="preserve"> The </w:t>
      </w:r>
      <w:r w:rsidR="00E47241">
        <w:rPr>
          <w:rFonts w:ascii="Verdana" w:eastAsia="Times New Roman" w:hAnsi="Verdana" w:cs="Arial"/>
        </w:rPr>
        <w:t xml:space="preserve">virtual </w:t>
      </w:r>
      <w:r w:rsidR="000978DE">
        <w:rPr>
          <w:rFonts w:ascii="Verdana" w:eastAsia="Times New Roman" w:hAnsi="Verdana" w:cs="Arial"/>
        </w:rPr>
        <w:t>c</w:t>
      </w:r>
      <w:r w:rsidR="00412969" w:rsidRPr="00412969">
        <w:rPr>
          <w:rFonts w:ascii="Verdana" w:eastAsia="Times New Roman" w:hAnsi="Verdana" w:cs="Arial"/>
        </w:rPr>
        <w:t>ontent</w:t>
      </w:r>
      <w:r w:rsidR="000978DE">
        <w:rPr>
          <w:rFonts w:ascii="Verdana" w:eastAsia="Times New Roman" w:hAnsi="Verdana" w:cs="Arial"/>
        </w:rPr>
        <w:t xml:space="preserve"> </w:t>
      </w:r>
      <w:r w:rsidR="00E47241">
        <w:rPr>
          <w:rFonts w:ascii="Verdana" w:eastAsia="Times New Roman" w:hAnsi="Verdana" w:cs="Arial"/>
        </w:rPr>
        <w:t xml:space="preserve">of the conference </w:t>
      </w:r>
      <w:r w:rsidR="00412969" w:rsidRPr="00412969">
        <w:rPr>
          <w:rFonts w:ascii="Verdana" w:eastAsia="Times New Roman" w:hAnsi="Verdana" w:cs="Arial"/>
        </w:rPr>
        <w:t>will be available</w:t>
      </w:r>
      <w:r w:rsidR="000978DE">
        <w:rPr>
          <w:rFonts w:ascii="Verdana" w:eastAsia="Times New Roman" w:hAnsi="Verdana" w:cs="Arial"/>
        </w:rPr>
        <w:t xml:space="preserve"> to all registrants</w:t>
      </w:r>
      <w:r w:rsidR="00E47241">
        <w:rPr>
          <w:rFonts w:ascii="Verdana" w:eastAsia="Times New Roman" w:hAnsi="Verdana" w:cs="Arial"/>
        </w:rPr>
        <w:t xml:space="preserve"> for</w:t>
      </w:r>
      <w:r w:rsidR="00412969" w:rsidRPr="00412969">
        <w:rPr>
          <w:rFonts w:ascii="Verdana" w:eastAsia="Times New Roman" w:hAnsi="Verdana" w:cs="Arial"/>
        </w:rPr>
        <w:t xml:space="preserve"> at least three months after the </w:t>
      </w:r>
      <w:r w:rsidR="000978DE">
        <w:rPr>
          <w:rFonts w:ascii="Verdana" w:eastAsia="Times New Roman" w:hAnsi="Verdana" w:cs="Arial"/>
        </w:rPr>
        <w:t>conference</w:t>
      </w:r>
      <w:r w:rsidR="00412969" w:rsidRPr="00412969">
        <w:rPr>
          <w:rFonts w:ascii="Verdana" w:eastAsia="Times New Roman" w:hAnsi="Verdana" w:cs="Arial"/>
        </w:rPr>
        <w:t>.</w:t>
      </w:r>
      <w:r w:rsidR="009C1469">
        <w:rPr>
          <w:rFonts w:ascii="Verdana" w:hAnsi="Verdana" w:cs="Arial"/>
          <w:color w:val="333333"/>
        </w:rPr>
        <w:t xml:space="preserve"> </w:t>
      </w:r>
      <w:r w:rsidR="000978DE">
        <w:rPr>
          <w:rFonts w:ascii="Verdana" w:hAnsi="Verdana" w:cs="Arial"/>
          <w:color w:val="333333"/>
        </w:rPr>
        <w:t xml:space="preserve"> </w:t>
      </w:r>
    </w:p>
    <w:p w:rsidR="00C834F4" w:rsidRDefault="00C834F4" w:rsidP="00412969">
      <w:pPr>
        <w:rPr>
          <w:rFonts w:ascii="Verdana" w:hAnsi="Verdana" w:cs="Arial"/>
          <w:color w:val="333333"/>
        </w:rPr>
      </w:pPr>
      <w:r w:rsidRPr="009035D0">
        <w:rPr>
          <w:rFonts w:ascii="Verdana" w:hAnsi="Verdana" w:cs="Arial"/>
          <w:color w:val="333333"/>
        </w:rPr>
        <w:t xml:space="preserve">The </w:t>
      </w:r>
      <w:r w:rsidR="003854D3" w:rsidRPr="009035D0">
        <w:rPr>
          <w:rFonts w:ascii="Verdana" w:hAnsi="Verdana" w:cs="Arial"/>
          <w:color w:val="333333"/>
        </w:rPr>
        <w:t xml:space="preserve">Convention Center (the white building) overlooks the </w:t>
      </w:r>
      <w:r w:rsidR="00192D48">
        <w:rPr>
          <w:rFonts w:ascii="Verdana" w:hAnsi="Verdana" w:cs="Arial"/>
          <w:color w:val="333333"/>
        </w:rPr>
        <w:t>B</w:t>
      </w:r>
      <w:r w:rsidR="003854D3" w:rsidRPr="009035D0">
        <w:rPr>
          <w:rFonts w:ascii="Verdana" w:hAnsi="Verdana" w:cs="Arial"/>
          <w:color w:val="333333"/>
        </w:rPr>
        <w:t>each with hotels in close proximity.</w:t>
      </w:r>
      <w:r w:rsidR="009C1469">
        <w:rPr>
          <w:rFonts w:ascii="Verdana" w:hAnsi="Verdana" w:cs="Arial"/>
          <w:color w:val="333333"/>
        </w:rPr>
        <w:t xml:space="preserve"> </w:t>
      </w:r>
      <w:r w:rsidR="00074CF7">
        <w:rPr>
          <w:rFonts w:ascii="Verdana" w:hAnsi="Verdana"/>
          <w:b/>
          <w:color w:val="333333"/>
          <w:sz w:val="28"/>
          <w:szCs w:val="28"/>
        </w:rPr>
        <w:t xml:space="preserve"> </w:t>
      </w:r>
      <w:r w:rsidR="00EB5851" w:rsidRPr="00EB5851">
        <w:rPr>
          <w:rFonts w:ascii="Verdana" w:hAnsi="Verdana" w:cs="Arial"/>
          <w:color w:val="333333"/>
        </w:rPr>
        <w:t xml:space="preserve">The Conference is organized by </w:t>
      </w:r>
      <w:r w:rsidR="00BA476D">
        <w:rPr>
          <w:rFonts w:ascii="Verdana" w:hAnsi="Verdana" w:cs="Arial"/>
          <w:color w:val="333333"/>
        </w:rPr>
        <w:t xml:space="preserve">the </w:t>
      </w:r>
      <w:r w:rsidR="00EB5851" w:rsidRPr="00EB5851">
        <w:rPr>
          <w:rFonts w:ascii="Verdana" w:hAnsi="Verdana" w:cs="Arial"/>
          <w:color w:val="333333"/>
        </w:rPr>
        <w:t>SPE South Texas Section, the SPE Polymer Modifiers and Additives Division, the Thermoplastic Materials and Foams Division, the Engineering Properties and Structures Division, the Building and Infrastructure Division,</w:t>
      </w:r>
      <w:r w:rsidR="009C1469">
        <w:rPr>
          <w:rFonts w:ascii="Verdana" w:hAnsi="Verdana" w:cs="Arial"/>
          <w:color w:val="333333"/>
        </w:rPr>
        <w:t xml:space="preserve"> the Applied </w:t>
      </w:r>
      <w:proofErr w:type="spellStart"/>
      <w:r w:rsidR="009C1469">
        <w:rPr>
          <w:rFonts w:ascii="Verdana" w:hAnsi="Verdana" w:cs="Arial"/>
          <w:color w:val="333333"/>
        </w:rPr>
        <w:t>Rheology</w:t>
      </w:r>
      <w:proofErr w:type="spellEnd"/>
      <w:r w:rsidR="009C1469">
        <w:rPr>
          <w:rFonts w:ascii="Verdana" w:hAnsi="Verdana" w:cs="Arial"/>
          <w:color w:val="333333"/>
        </w:rPr>
        <w:t xml:space="preserve"> Division,</w:t>
      </w:r>
      <w:r w:rsidR="00EB5851" w:rsidRPr="00EB5851">
        <w:rPr>
          <w:rFonts w:ascii="Verdana" w:hAnsi="Verdana" w:cs="Arial"/>
          <w:color w:val="333333"/>
        </w:rPr>
        <w:t xml:space="preserve"> and the Flexible Packaging Division</w:t>
      </w:r>
      <w:r w:rsidR="00EB5851" w:rsidRPr="009035D0">
        <w:rPr>
          <w:rFonts w:ascii="Verdana" w:hAnsi="Verdana" w:cs="Arial"/>
          <w:color w:val="333333"/>
        </w:rPr>
        <w:t xml:space="preserve">.  </w:t>
      </w:r>
    </w:p>
    <w:p w:rsidR="00C834F4" w:rsidRPr="009035D0" w:rsidRDefault="00BC2683" w:rsidP="00EB5851">
      <w:pPr>
        <w:pStyle w:val="yiv6615877717msonormal"/>
        <w:shd w:val="clear" w:color="auto" w:fill="FFFFFF"/>
        <w:jc w:val="both"/>
        <w:rPr>
          <w:rFonts w:ascii="Arial" w:eastAsiaTheme="minorHAnsi" w:hAnsi="Arial" w:cs="Arial"/>
          <w:color w:val="333333"/>
        </w:rPr>
      </w:pPr>
      <w:r>
        <w:rPr>
          <w:rFonts w:ascii="Arial" w:eastAsiaTheme="minorHAnsi" w:hAnsi="Arial" w:cs="Arial"/>
          <w:noProof/>
          <w:color w:val="333333"/>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96520</wp:posOffset>
            </wp:positionV>
            <wp:extent cx="3686175" cy="2056130"/>
            <wp:effectExtent l="19050" t="0" r="9525" b="0"/>
            <wp:wrapTight wrapText="bothSides">
              <wp:wrapPolygon edited="0">
                <wp:start x="-112" y="0"/>
                <wp:lineTo x="-112" y="21413"/>
                <wp:lineTo x="21656" y="21413"/>
                <wp:lineTo x="21656" y="0"/>
                <wp:lineTo x="-112" y="0"/>
              </wp:wrapPolygon>
            </wp:wrapTight>
            <wp:docPr id="7" name="Picture 5" descr="Galveston Conv.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eston Conv.jpg"/>
                    <pic:cNvPicPr/>
                  </pic:nvPicPr>
                  <pic:blipFill>
                    <a:blip r:embed="rId8" cstate="print"/>
                    <a:stretch>
                      <a:fillRect/>
                    </a:stretch>
                  </pic:blipFill>
                  <pic:spPr>
                    <a:xfrm>
                      <a:off x="0" y="0"/>
                      <a:ext cx="3686175" cy="2056130"/>
                    </a:xfrm>
                    <a:prstGeom prst="rect">
                      <a:avLst/>
                    </a:prstGeom>
                  </pic:spPr>
                </pic:pic>
              </a:graphicData>
            </a:graphic>
          </wp:anchor>
        </w:drawing>
      </w:r>
    </w:p>
    <w:p w:rsidR="00EB5851" w:rsidRDefault="00EB5851" w:rsidP="00C834F4">
      <w:pPr>
        <w:pStyle w:val="yiv6615877717msonormal"/>
        <w:shd w:val="clear" w:color="auto" w:fill="FFFFFF"/>
        <w:jc w:val="both"/>
        <w:rPr>
          <w:rFonts w:ascii="Verdana" w:eastAsiaTheme="minorHAnsi" w:hAnsi="Verdana" w:cs="Arial"/>
          <w:color w:val="333333"/>
        </w:rPr>
      </w:pPr>
    </w:p>
    <w:p w:rsidR="00EB5851" w:rsidRDefault="00EB5851" w:rsidP="00C834F4">
      <w:pPr>
        <w:pStyle w:val="yiv6615877717msonormal"/>
        <w:shd w:val="clear" w:color="auto" w:fill="FFFFFF"/>
        <w:jc w:val="both"/>
        <w:rPr>
          <w:rFonts w:ascii="Verdana" w:eastAsiaTheme="minorHAnsi" w:hAnsi="Verdana" w:cs="Arial"/>
          <w:color w:val="333333"/>
        </w:rPr>
      </w:pPr>
    </w:p>
    <w:p w:rsidR="00EB5851" w:rsidRDefault="00EB5851" w:rsidP="00C834F4">
      <w:pPr>
        <w:pStyle w:val="yiv6615877717msonormal"/>
        <w:shd w:val="clear" w:color="auto" w:fill="FFFFFF"/>
        <w:jc w:val="both"/>
        <w:rPr>
          <w:rFonts w:ascii="Verdana" w:eastAsiaTheme="minorHAnsi" w:hAnsi="Verdana" w:cs="Arial"/>
          <w:color w:val="333333"/>
        </w:rPr>
      </w:pPr>
    </w:p>
    <w:p w:rsidR="00EB5851" w:rsidRDefault="00EB5851" w:rsidP="00C834F4">
      <w:pPr>
        <w:pStyle w:val="yiv6615877717msonormal"/>
        <w:shd w:val="clear" w:color="auto" w:fill="FFFFFF"/>
        <w:jc w:val="both"/>
        <w:rPr>
          <w:rFonts w:ascii="Verdana" w:eastAsiaTheme="minorHAnsi" w:hAnsi="Verdana" w:cs="Arial"/>
          <w:color w:val="333333"/>
        </w:rPr>
      </w:pPr>
    </w:p>
    <w:p w:rsidR="00EB5851" w:rsidRDefault="00EB5851" w:rsidP="00C834F4">
      <w:pPr>
        <w:pStyle w:val="yiv6615877717msonormal"/>
        <w:shd w:val="clear" w:color="auto" w:fill="FFFFFF"/>
        <w:jc w:val="both"/>
        <w:rPr>
          <w:rFonts w:ascii="Verdana" w:eastAsiaTheme="minorHAnsi" w:hAnsi="Verdana" w:cs="Arial"/>
          <w:color w:val="333333"/>
        </w:rPr>
      </w:pPr>
    </w:p>
    <w:p w:rsidR="00C63F6E" w:rsidRDefault="00C63F6E" w:rsidP="00C834F4">
      <w:pPr>
        <w:pStyle w:val="yiv6615877717msonormal"/>
        <w:shd w:val="clear" w:color="auto" w:fill="FFFFFF"/>
        <w:jc w:val="both"/>
        <w:rPr>
          <w:rFonts w:ascii="Verdana" w:eastAsiaTheme="minorHAnsi" w:hAnsi="Verdana" w:cs="Arial"/>
          <w:color w:val="333333"/>
        </w:rPr>
      </w:pPr>
    </w:p>
    <w:p w:rsidR="008A397B" w:rsidRDefault="008A397B" w:rsidP="00C834F4">
      <w:pPr>
        <w:pStyle w:val="yiv6615877717msonormal"/>
        <w:shd w:val="clear" w:color="auto" w:fill="FFFFFF"/>
        <w:jc w:val="both"/>
        <w:rPr>
          <w:rFonts w:ascii="Verdana" w:eastAsiaTheme="minorHAnsi" w:hAnsi="Verdana" w:cs="Arial"/>
          <w:color w:val="333333"/>
        </w:rPr>
      </w:pPr>
    </w:p>
    <w:p w:rsidR="008A397B" w:rsidRDefault="008A397B" w:rsidP="00C834F4">
      <w:pPr>
        <w:pStyle w:val="yiv6615877717msonormal"/>
        <w:shd w:val="clear" w:color="auto" w:fill="FFFFFF"/>
        <w:jc w:val="both"/>
        <w:rPr>
          <w:rFonts w:ascii="Verdana" w:eastAsiaTheme="minorHAnsi" w:hAnsi="Verdana" w:cs="Arial"/>
          <w:color w:val="333333"/>
        </w:rPr>
      </w:pPr>
    </w:p>
    <w:p w:rsidR="00B820E7" w:rsidRPr="00CD4FDC" w:rsidRDefault="00C834F4" w:rsidP="00C834F4">
      <w:pPr>
        <w:pStyle w:val="yiv6615877717msonormal"/>
        <w:shd w:val="clear" w:color="auto" w:fill="FFFFFF"/>
        <w:jc w:val="both"/>
        <w:rPr>
          <w:rFonts w:ascii="Verdana" w:eastAsiaTheme="minorHAnsi" w:hAnsi="Verdana" w:cs="Arial"/>
          <w:color w:val="333333"/>
        </w:rPr>
      </w:pPr>
      <w:r w:rsidRPr="00CD4FDC">
        <w:rPr>
          <w:rFonts w:ascii="Verdana" w:eastAsiaTheme="minorHAnsi" w:hAnsi="Verdana" w:cs="Arial"/>
          <w:color w:val="333333"/>
        </w:rPr>
        <w:lastRenderedPageBreak/>
        <w:t>The Conference</w:t>
      </w:r>
      <w:r w:rsidR="00A717B9" w:rsidRPr="00CD4FDC">
        <w:rPr>
          <w:rFonts w:ascii="Verdana" w:eastAsiaTheme="minorHAnsi" w:hAnsi="Verdana" w:cs="Arial"/>
          <w:color w:val="333333"/>
        </w:rPr>
        <w:t xml:space="preserve"> in Galveston</w:t>
      </w:r>
      <w:r w:rsidRPr="00CD4FDC">
        <w:rPr>
          <w:rFonts w:ascii="Verdana" w:eastAsiaTheme="minorHAnsi" w:hAnsi="Verdana" w:cs="Arial"/>
          <w:color w:val="333333"/>
        </w:rPr>
        <w:t xml:space="preserve"> will </w:t>
      </w:r>
      <w:r w:rsidR="00192D48">
        <w:rPr>
          <w:rFonts w:ascii="Verdana" w:eastAsiaTheme="minorHAnsi" w:hAnsi="Verdana" w:cs="Arial"/>
          <w:color w:val="333333"/>
        </w:rPr>
        <w:t>feature</w:t>
      </w:r>
      <w:r w:rsidR="00B820E7" w:rsidRPr="00CD4FDC">
        <w:rPr>
          <w:rFonts w:ascii="Verdana" w:eastAsiaTheme="minorHAnsi" w:hAnsi="Verdana" w:cs="Arial"/>
          <w:color w:val="333333"/>
        </w:rPr>
        <w:t>:</w:t>
      </w:r>
    </w:p>
    <w:p w:rsidR="00B820E7" w:rsidRPr="00CD4FDC" w:rsidRDefault="00CF256F" w:rsidP="00B820E7">
      <w:pPr>
        <w:pStyle w:val="yiv6615877717msonormal"/>
        <w:shd w:val="clear" w:color="auto" w:fill="FFFFFF"/>
        <w:jc w:val="center"/>
        <w:rPr>
          <w:rFonts w:ascii="Verdana" w:eastAsiaTheme="minorHAnsi" w:hAnsi="Verdana" w:cs="Arial"/>
          <w:color w:val="333333"/>
        </w:rPr>
      </w:pPr>
      <w:r w:rsidRPr="00CD4FDC">
        <w:rPr>
          <w:rFonts w:ascii="Verdana" w:eastAsiaTheme="minorHAnsi" w:hAnsi="Verdana" w:cs="Arial"/>
          <w:color w:val="333333"/>
        </w:rPr>
        <w:t xml:space="preserve">Sunday afternoon Tutorial </w:t>
      </w:r>
      <w:r w:rsidRPr="00CD4FDC">
        <w:rPr>
          <w:rFonts w:ascii="Verdana" w:eastAsiaTheme="minorHAnsi" w:hAnsi="Verdana" w:cs="Arial"/>
          <w:color w:val="333333"/>
        </w:rPr>
        <w:br/>
      </w:r>
      <w:r w:rsidR="003937E9">
        <w:rPr>
          <w:rFonts w:ascii="Verdana" w:eastAsiaTheme="minorHAnsi" w:hAnsi="Verdana" w:cs="Arial"/>
          <w:color w:val="333333"/>
        </w:rPr>
        <w:t>1</w:t>
      </w:r>
      <w:r w:rsidR="00812D13">
        <w:rPr>
          <w:rFonts w:ascii="Verdana" w:eastAsiaTheme="minorHAnsi" w:hAnsi="Verdana" w:cs="Arial"/>
          <w:color w:val="333333"/>
        </w:rPr>
        <w:t>3</w:t>
      </w:r>
      <w:r w:rsidR="00650B69">
        <w:rPr>
          <w:rFonts w:ascii="Verdana" w:eastAsiaTheme="minorHAnsi" w:hAnsi="Verdana" w:cs="Arial"/>
          <w:color w:val="333333"/>
        </w:rPr>
        <w:t>1</w:t>
      </w:r>
      <w:r w:rsidR="00812D13">
        <w:rPr>
          <w:rFonts w:ascii="Verdana" w:eastAsiaTheme="minorHAnsi" w:hAnsi="Verdana" w:cs="Arial"/>
          <w:color w:val="333333"/>
        </w:rPr>
        <w:t xml:space="preserve"> </w:t>
      </w:r>
      <w:r w:rsidR="00A74B76">
        <w:rPr>
          <w:rFonts w:ascii="Verdana" w:eastAsiaTheme="minorHAnsi" w:hAnsi="Verdana" w:cs="Arial"/>
          <w:color w:val="333333"/>
        </w:rPr>
        <w:t>presentation</w:t>
      </w:r>
      <w:r w:rsidR="00F3365D">
        <w:rPr>
          <w:rFonts w:ascii="Verdana" w:eastAsiaTheme="minorHAnsi" w:hAnsi="Verdana" w:cs="Arial"/>
          <w:color w:val="333333"/>
        </w:rPr>
        <w:t>s</w:t>
      </w:r>
      <w:r w:rsidR="00B820E7" w:rsidRPr="00CD4FDC">
        <w:rPr>
          <w:rFonts w:ascii="Verdana" w:eastAsiaTheme="minorHAnsi" w:hAnsi="Verdana" w:cs="Arial"/>
          <w:color w:val="333333"/>
        </w:rPr>
        <w:br/>
      </w:r>
      <w:r w:rsidR="005259A6">
        <w:rPr>
          <w:rFonts w:ascii="Verdana" w:eastAsiaTheme="minorHAnsi" w:hAnsi="Verdana" w:cs="Arial"/>
          <w:color w:val="333333"/>
        </w:rPr>
        <w:t>6</w:t>
      </w:r>
      <w:r w:rsidR="00B034B4">
        <w:rPr>
          <w:rFonts w:ascii="Verdana" w:eastAsiaTheme="minorHAnsi" w:hAnsi="Verdana" w:cs="Arial"/>
          <w:color w:val="333333"/>
        </w:rPr>
        <w:t>0</w:t>
      </w:r>
      <w:r w:rsidR="00074CF7">
        <w:rPr>
          <w:rFonts w:ascii="Verdana" w:eastAsiaTheme="minorHAnsi" w:hAnsi="Verdana" w:cs="Arial"/>
          <w:color w:val="333333"/>
        </w:rPr>
        <w:t>+</w:t>
      </w:r>
      <w:r w:rsidR="00C834F4" w:rsidRPr="00CD4FDC">
        <w:rPr>
          <w:rFonts w:ascii="Verdana" w:eastAsiaTheme="minorHAnsi" w:hAnsi="Verdana" w:cs="Arial"/>
          <w:color w:val="333333"/>
        </w:rPr>
        <w:t xml:space="preserve"> Exhibitor Booths</w:t>
      </w:r>
      <w:r w:rsidR="00EB5851">
        <w:rPr>
          <w:rFonts w:ascii="Verdana" w:eastAsiaTheme="minorHAnsi" w:hAnsi="Verdana" w:cs="Arial"/>
          <w:color w:val="333333"/>
        </w:rPr>
        <w:t xml:space="preserve"> (through Wed </w:t>
      </w:r>
      <w:r w:rsidR="00E93FE6">
        <w:rPr>
          <w:rFonts w:ascii="Verdana" w:eastAsiaTheme="minorHAnsi" w:hAnsi="Verdana" w:cs="Arial"/>
          <w:color w:val="333333"/>
        </w:rPr>
        <w:t>noon</w:t>
      </w:r>
      <w:r w:rsidR="00EB5851">
        <w:rPr>
          <w:rFonts w:ascii="Verdana" w:eastAsiaTheme="minorHAnsi" w:hAnsi="Verdana" w:cs="Arial"/>
          <w:color w:val="333333"/>
        </w:rPr>
        <w:t>)</w:t>
      </w:r>
      <w:r w:rsidR="004B2C1B">
        <w:rPr>
          <w:rFonts w:ascii="Verdana" w:eastAsiaTheme="minorHAnsi" w:hAnsi="Verdana" w:cs="Arial"/>
          <w:color w:val="333333"/>
        </w:rPr>
        <w:br/>
      </w:r>
      <w:r w:rsidR="00FC02AF">
        <w:rPr>
          <w:rFonts w:ascii="Verdana" w:eastAsiaTheme="minorHAnsi" w:hAnsi="Verdana" w:cs="Arial"/>
          <w:color w:val="333333"/>
        </w:rPr>
        <w:t>1</w:t>
      </w:r>
      <w:r w:rsidR="001015CE">
        <w:rPr>
          <w:rFonts w:ascii="Verdana" w:eastAsiaTheme="minorHAnsi" w:hAnsi="Verdana" w:cs="Arial"/>
          <w:color w:val="333333"/>
        </w:rPr>
        <w:t>5</w:t>
      </w:r>
      <w:r w:rsidR="00074CF7">
        <w:rPr>
          <w:rFonts w:ascii="Verdana" w:eastAsiaTheme="minorHAnsi" w:hAnsi="Verdana" w:cs="Arial"/>
          <w:color w:val="333333"/>
        </w:rPr>
        <w:t>+</w:t>
      </w:r>
      <w:r w:rsidR="00FC02AF">
        <w:rPr>
          <w:rFonts w:ascii="Verdana" w:eastAsiaTheme="minorHAnsi" w:hAnsi="Verdana" w:cs="Arial"/>
          <w:color w:val="333333"/>
        </w:rPr>
        <w:t xml:space="preserve"> Sponsors</w:t>
      </w:r>
      <w:r w:rsidR="00EB5851">
        <w:rPr>
          <w:rFonts w:ascii="Verdana" w:eastAsiaTheme="minorHAnsi" w:hAnsi="Verdana" w:cs="Arial"/>
          <w:color w:val="333333"/>
        </w:rPr>
        <w:br/>
      </w:r>
      <w:r w:rsidR="00D10CDA">
        <w:rPr>
          <w:rFonts w:ascii="Verdana" w:eastAsiaTheme="minorHAnsi" w:hAnsi="Verdana" w:cs="Arial"/>
          <w:color w:val="333333"/>
        </w:rPr>
        <w:t>Expected attendance &gt;</w:t>
      </w:r>
      <w:r w:rsidR="005259A6">
        <w:rPr>
          <w:rFonts w:ascii="Verdana" w:eastAsiaTheme="minorHAnsi" w:hAnsi="Verdana" w:cs="Arial"/>
          <w:color w:val="333333"/>
        </w:rPr>
        <w:t>1</w:t>
      </w:r>
      <w:r w:rsidR="00727A9A">
        <w:rPr>
          <w:rFonts w:ascii="Verdana" w:eastAsiaTheme="minorHAnsi" w:hAnsi="Verdana" w:cs="Arial"/>
          <w:color w:val="333333"/>
        </w:rPr>
        <w:t>,</w:t>
      </w:r>
      <w:r w:rsidR="005259A6">
        <w:rPr>
          <w:rFonts w:ascii="Verdana" w:eastAsiaTheme="minorHAnsi" w:hAnsi="Verdana" w:cs="Arial"/>
          <w:color w:val="333333"/>
        </w:rPr>
        <w:t>000</w:t>
      </w:r>
      <w:r w:rsidR="00D10CDA">
        <w:rPr>
          <w:rFonts w:ascii="Verdana" w:eastAsiaTheme="minorHAnsi" w:hAnsi="Verdana" w:cs="Arial"/>
          <w:color w:val="333333"/>
        </w:rPr>
        <w:t xml:space="preserve"> </w:t>
      </w:r>
      <w:r w:rsidR="00B820E7" w:rsidRPr="00CD4FDC">
        <w:rPr>
          <w:rFonts w:ascii="Verdana" w:eastAsiaTheme="minorHAnsi" w:hAnsi="Verdana" w:cs="Arial"/>
          <w:color w:val="333333"/>
        </w:rPr>
        <w:br/>
      </w:r>
      <w:r w:rsidR="00C834F4" w:rsidRPr="00CD4FDC">
        <w:rPr>
          <w:rFonts w:ascii="Verdana" w:eastAsiaTheme="minorHAnsi" w:hAnsi="Verdana" w:cs="Arial"/>
          <w:color w:val="333333"/>
        </w:rPr>
        <w:t xml:space="preserve"> </w:t>
      </w:r>
      <w:r w:rsidRPr="00CD4FDC">
        <w:rPr>
          <w:rFonts w:ascii="Verdana" w:eastAsiaTheme="minorHAnsi" w:hAnsi="Verdana" w:cs="Arial"/>
          <w:color w:val="333333"/>
        </w:rPr>
        <w:t>T</w:t>
      </w:r>
      <w:r w:rsidR="00C834F4" w:rsidRPr="00CD4FDC">
        <w:rPr>
          <w:rFonts w:ascii="Verdana" w:eastAsiaTheme="minorHAnsi" w:hAnsi="Verdana" w:cs="Arial"/>
          <w:color w:val="333333"/>
        </w:rPr>
        <w:t xml:space="preserve">wo </w:t>
      </w:r>
      <w:r w:rsidR="00293EB8" w:rsidRPr="00CD4FDC">
        <w:rPr>
          <w:rFonts w:ascii="Verdana" w:eastAsiaTheme="minorHAnsi" w:hAnsi="Verdana" w:cs="Arial"/>
          <w:color w:val="333333"/>
        </w:rPr>
        <w:t>N</w:t>
      </w:r>
      <w:r w:rsidR="00C834F4" w:rsidRPr="00CD4FDC">
        <w:rPr>
          <w:rFonts w:ascii="Verdana" w:eastAsiaTheme="minorHAnsi" w:hAnsi="Verdana" w:cs="Arial"/>
          <w:color w:val="333333"/>
        </w:rPr>
        <w:t xml:space="preserve">etworking </w:t>
      </w:r>
      <w:r w:rsidR="00412969">
        <w:rPr>
          <w:rFonts w:ascii="Verdana" w:eastAsiaTheme="minorHAnsi" w:hAnsi="Verdana" w:cs="Arial"/>
          <w:color w:val="333333"/>
        </w:rPr>
        <w:t>Reception</w:t>
      </w:r>
      <w:r w:rsidR="00947A4E">
        <w:rPr>
          <w:rFonts w:ascii="Verdana" w:eastAsiaTheme="minorHAnsi" w:hAnsi="Verdana" w:cs="Arial"/>
          <w:color w:val="333333"/>
        </w:rPr>
        <w:t>s</w:t>
      </w:r>
      <w:r w:rsidR="00F84564">
        <w:rPr>
          <w:rFonts w:ascii="Verdana" w:eastAsiaTheme="minorHAnsi" w:hAnsi="Verdana" w:cs="Arial"/>
          <w:color w:val="333333"/>
        </w:rPr>
        <w:t xml:space="preserve"> (Sun PM, Mon PM)</w:t>
      </w:r>
      <w:r w:rsidR="00074CF7">
        <w:rPr>
          <w:rFonts w:ascii="Verdana" w:eastAsiaTheme="minorHAnsi" w:hAnsi="Verdana" w:cs="Arial"/>
          <w:color w:val="333333"/>
        </w:rPr>
        <w:br/>
      </w:r>
      <w:r w:rsidR="00293EB8" w:rsidRPr="00CD4FDC">
        <w:rPr>
          <w:rFonts w:ascii="Verdana" w:eastAsiaTheme="minorHAnsi" w:hAnsi="Verdana" w:cs="Arial"/>
          <w:color w:val="333333"/>
        </w:rPr>
        <w:t>S</w:t>
      </w:r>
      <w:r w:rsidR="00C834F4" w:rsidRPr="00CD4FDC">
        <w:rPr>
          <w:rFonts w:ascii="Verdana" w:eastAsiaTheme="minorHAnsi" w:hAnsi="Verdana" w:cs="Arial"/>
          <w:color w:val="333333"/>
        </w:rPr>
        <w:t xml:space="preserve">tudent Poster </w:t>
      </w:r>
      <w:r w:rsidR="009C1469">
        <w:rPr>
          <w:rFonts w:ascii="Verdana" w:eastAsiaTheme="minorHAnsi" w:hAnsi="Verdana" w:cs="Arial"/>
          <w:color w:val="333333"/>
        </w:rPr>
        <w:t>Competition</w:t>
      </w:r>
    </w:p>
    <w:p w:rsidR="00D861AB" w:rsidRDefault="00293EB8" w:rsidP="00590C68">
      <w:pPr>
        <w:pStyle w:val="yiv6615877717msonormal"/>
        <w:shd w:val="clear" w:color="auto" w:fill="FFFFFF"/>
        <w:jc w:val="both"/>
        <w:rPr>
          <w:rFonts w:ascii="Verdana" w:eastAsiaTheme="minorHAnsi" w:hAnsi="Verdana" w:cs="Arial"/>
          <w:color w:val="333333"/>
        </w:rPr>
      </w:pPr>
      <w:r w:rsidRPr="00CD4FDC">
        <w:rPr>
          <w:rFonts w:ascii="Verdana" w:eastAsiaTheme="minorHAnsi" w:hAnsi="Verdana" w:cs="Arial"/>
          <w:color w:val="333333"/>
        </w:rPr>
        <w:t xml:space="preserve">The program </w:t>
      </w:r>
      <w:r w:rsidR="00590C68">
        <w:rPr>
          <w:rFonts w:ascii="Verdana" w:eastAsiaTheme="minorHAnsi" w:hAnsi="Verdana" w:cs="Arial"/>
          <w:color w:val="333333"/>
        </w:rPr>
        <w:t xml:space="preserve">will have </w:t>
      </w:r>
      <w:r w:rsidR="00320A9B">
        <w:rPr>
          <w:rFonts w:ascii="Verdana" w:eastAsiaTheme="minorHAnsi" w:hAnsi="Verdana" w:cs="Arial"/>
          <w:color w:val="333333"/>
        </w:rPr>
        <w:t>2</w:t>
      </w:r>
      <w:r w:rsidR="006B5E9A">
        <w:rPr>
          <w:rFonts w:ascii="Verdana" w:eastAsiaTheme="minorHAnsi" w:hAnsi="Verdana" w:cs="Arial"/>
          <w:color w:val="333333"/>
        </w:rPr>
        <w:t>8</w:t>
      </w:r>
      <w:r w:rsidR="00590C68">
        <w:rPr>
          <w:rFonts w:ascii="Verdana" w:eastAsiaTheme="minorHAnsi" w:hAnsi="Verdana" w:cs="Arial"/>
          <w:color w:val="333333"/>
        </w:rPr>
        <w:t xml:space="preserve"> Sessions</w:t>
      </w:r>
      <w:r w:rsidR="00D9532E">
        <w:rPr>
          <w:rFonts w:ascii="Verdana" w:eastAsiaTheme="minorHAnsi" w:hAnsi="Verdana" w:cs="Arial"/>
          <w:color w:val="333333"/>
        </w:rPr>
        <w:t xml:space="preserve"> composed of </w:t>
      </w:r>
      <w:r w:rsidR="00812D13">
        <w:rPr>
          <w:rFonts w:ascii="Verdana" w:eastAsiaTheme="minorHAnsi" w:hAnsi="Verdana" w:cs="Arial"/>
          <w:color w:val="333333"/>
        </w:rPr>
        <w:t>13</w:t>
      </w:r>
      <w:r w:rsidR="00650B69">
        <w:rPr>
          <w:rFonts w:ascii="Verdana" w:eastAsiaTheme="minorHAnsi" w:hAnsi="Verdana" w:cs="Arial"/>
          <w:color w:val="333333"/>
        </w:rPr>
        <w:t>1</w:t>
      </w:r>
      <w:r w:rsidR="00D9532E">
        <w:rPr>
          <w:rFonts w:ascii="Verdana" w:eastAsiaTheme="minorHAnsi" w:hAnsi="Verdana" w:cs="Arial"/>
          <w:color w:val="333333"/>
        </w:rPr>
        <w:t xml:space="preserve"> talks</w:t>
      </w:r>
      <w:r w:rsidR="00590C68">
        <w:rPr>
          <w:rFonts w:ascii="Verdana" w:eastAsiaTheme="minorHAnsi" w:hAnsi="Verdana" w:cs="Arial"/>
          <w:color w:val="333333"/>
        </w:rPr>
        <w:t xml:space="preserve">.  </w:t>
      </w:r>
    </w:p>
    <w:p w:rsidR="006A6592" w:rsidRPr="00D861AB" w:rsidRDefault="005B4A71" w:rsidP="00D861AB">
      <w:pPr>
        <w:pStyle w:val="yiv6615877717msonormal"/>
        <w:shd w:val="clear" w:color="auto" w:fill="FFFFFF"/>
        <w:jc w:val="center"/>
        <w:rPr>
          <w:rFonts w:ascii="Verdana" w:eastAsiaTheme="minorHAnsi" w:hAnsi="Verdana" w:cs="Arial"/>
          <w:color w:val="333333"/>
          <w:sz w:val="28"/>
          <w:szCs w:val="28"/>
        </w:rPr>
      </w:pPr>
      <w:hyperlink r:id="rId9" w:history="1">
        <w:r w:rsidR="00590C68" w:rsidRPr="00D861AB">
          <w:rPr>
            <w:rStyle w:val="Hyperlink"/>
            <w:rFonts w:ascii="Verdana" w:eastAsiaTheme="minorHAnsi" w:hAnsi="Verdana" w:cs="Arial"/>
            <w:sz w:val="28"/>
            <w:szCs w:val="28"/>
          </w:rPr>
          <w:t>Click here to see the Program</w:t>
        </w:r>
      </w:hyperlink>
      <w:r w:rsidR="00590C68" w:rsidRPr="00D861AB">
        <w:rPr>
          <w:rFonts w:ascii="Verdana" w:eastAsiaTheme="minorHAnsi" w:hAnsi="Verdana" w:cs="Arial"/>
          <w:color w:val="333333"/>
          <w:sz w:val="28"/>
          <w:szCs w:val="28"/>
        </w:rPr>
        <w:t>.</w:t>
      </w:r>
      <w:r w:rsidR="00D861AB" w:rsidRPr="00D861AB">
        <w:rPr>
          <w:rFonts w:ascii="Verdana" w:eastAsiaTheme="minorHAnsi" w:hAnsi="Verdana" w:cs="Arial"/>
          <w:color w:val="333333"/>
          <w:sz w:val="28"/>
          <w:szCs w:val="28"/>
        </w:rPr>
        <w:t xml:space="preserve">    </w:t>
      </w:r>
      <w:r w:rsidR="00590C68" w:rsidRPr="00D861AB">
        <w:rPr>
          <w:rFonts w:ascii="Verdana" w:eastAsiaTheme="minorHAnsi" w:hAnsi="Verdana" w:cs="Arial"/>
          <w:color w:val="333333"/>
          <w:sz w:val="28"/>
          <w:szCs w:val="28"/>
        </w:rPr>
        <w:t xml:space="preserve">  </w:t>
      </w:r>
      <w:hyperlink r:id="rId10" w:history="1">
        <w:r w:rsidR="00590C68" w:rsidRPr="00D861AB">
          <w:rPr>
            <w:rStyle w:val="Hyperlink"/>
            <w:rFonts w:ascii="Verdana" w:eastAsiaTheme="minorHAnsi" w:hAnsi="Verdana" w:cs="Arial"/>
            <w:sz w:val="28"/>
            <w:szCs w:val="28"/>
          </w:rPr>
          <w:t xml:space="preserve">Click </w:t>
        </w:r>
        <w:r w:rsidR="00947A4E">
          <w:rPr>
            <w:rStyle w:val="Hyperlink"/>
            <w:rFonts w:ascii="Verdana" w:eastAsiaTheme="minorHAnsi" w:hAnsi="Verdana" w:cs="Arial"/>
            <w:sz w:val="28"/>
            <w:szCs w:val="28"/>
          </w:rPr>
          <w:t>h</w:t>
        </w:r>
        <w:r w:rsidR="00590C68" w:rsidRPr="00D861AB">
          <w:rPr>
            <w:rStyle w:val="Hyperlink"/>
            <w:rFonts w:ascii="Verdana" w:eastAsiaTheme="minorHAnsi" w:hAnsi="Verdana" w:cs="Arial"/>
            <w:sz w:val="28"/>
            <w:szCs w:val="28"/>
          </w:rPr>
          <w:t xml:space="preserve">ere to see the </w:t>
        </w:r>
        <w:r w:rsidR="00D861AB">
          <w:rPr>
            <w:rStyle w:val="Hyperlink"/>
            <w:rFonts w:ascii="Verdana" w:eastAsiaTheme="minorHAnsi" w:hAnsi="Verdana" w:cs="Arial"/>
            <w:sz w:val="28"/>
            <w:szCs w:val="28"/>
          </w:rPr>
          <w:t>S</w:t>
        </w:r>
        <w:r w:rsidR="00590C68" w:rsidRPr="00D861AB">
          <w:rPr>
            <w:rStyle w:val="Hyperlink"/>
            <w:rFonts w:ascii="Verdana" w:eastAsiaTheme="minorHAnsi" w:hAnsi="Verdana" w:cs="Arial"/>
            <w:sz w:val="28"/>
            <w:szCs w:val="28"/>
          </w:rPr>
          <w:t>peakers</w:t>
        </w:r>
      </w:hyperlink>
      <w:r w:rsidR="00590C68" w:rsidRPr="00D861AB">
        <w:rPr>
          <w:rFonts w:ascii="Verdana" w:eastAsiaTheme="minorHAnsi" w:hAnsi="Verdana" w:cs="Arial"/>
          <w:color w:val="333333"/>
          <w:sz w:val="28"/>
          <w:szCs w:val="28"/>
        </w:rPr>
        <w:t>.</w:t>
      </w:r>
    </w:p>
    <w:p w:rsidR="0038229C" w:rsidRDefault="00590C68" w:rsidP="00590C68">
      <w:pPr>
        <w:pStyle w:val="yiv6615877717msonormal"/>
        <w:shd w:val="clear" w:color="auto" w:fill="FFFFFF"/>
        <w:jc w:val="both"/>
        <w:rPr>
          <w:rFonts w:ascii="Verdana" w:eastAsiaTheme="minorHAnsi" w:hAnsi="Verdana" w:cs="Arial"/>
          <w:color w:val="333333"/>
        </w:rPr>
      </w:pPr>
      <w:r>
        <w:rPr>
          <w:rFonts w:ascii="Verdana" w:eastAsiaTheme="minorHAnsi" w:hAnsi="Verdana" w:cs="Arial"/>
          <w:color w:val="333333"/>
        </w:rPr>
        <w:t xml:space="preserve">The keynote speakers will be </w:t>
      </w:r>
    </w:p>
    <w:p w:rsidR="00D9532E" w:rsidRDefault="00D9532E" w:rsidP="00590C68">
      <w:pPr>
        <w:pStyle w:val="yiv6615877717msonormal"/>
        <w:shd w:val="clear" w:color="auto" w:fill="FFFFFF"/>
        <w:jc w:val="both"/>
        <w:rPr>
          <w:rFonts w:ascii="Verdana" w:eastAsiaTheme="minorHAnsi" w:hAnsi="Verdana" w:cs="Arial"/>
          <w:color w:val="333333"/>
        </w:rPr>
      </w:pPr>
      <w:r>
        <w:rPr>
          <w:rFonts w:ascii="Verdana" w:eastAsiaTheme="minorHAnsi" w:hAnsi="Verdana" w:cs="Arial"/>
          <w:color w:val="333333"/>
        </w:rPr>
        <w:t>Monday AM</w:t>
      </w:r>
    </w:p>
    <w:p w:rsidR="00B46297" w:rsidRDefault="00B46297" w:rsidP="00590C68">
      <w:pPr>
        <w:pStyle w:val="yiv6615877717msonormal"/>
        <w:shd w:val="clear" w:color="auto" w:fill="FFFFFF"/>
        <w:jc w:val="both"/>
        <w:rPr>
          <w:rFonts w:ascii="Verdana" w:eastAsiaTheme="minorHAnsi" w:hAnsi="Verdana" w:cs="Arial"/>
          <w:color w:val="333333"/>
        </w:rPr>
      </w:pPr>
      <w:r>
        <w:rPr>
          <w:noProof/>
        </w:rPr>
        <w:drawing>
          <wp:inline distT="0" distB="0" distL="0" distR="0">
            <wp:extent cx="1038225" cy="1298098"/>
            <wp:effectExtent l="19050" t="0" r="9525" b="0"/>
            <wp:docPr id="4" name="Picture 4" descr="https://spe-stx.org/wp-content/uploads/2023/11/Venki-Chandrashekar-81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e-stx.org/wp-content/uploads/2023/11/Venki-Chandrashekar-819x1024.jpg"/>
                    <pic:cNvPicPr>
                      <a:picLocks noChangeAspect="1" noChangeArrowheads="1"/>
                    </pic:cNvPicPr>
                  </pic:nvPicPr>
                  <pic:blipFill>
                    <a:blip r:embed="rId11" cstate="print"/>
                    <a:srcRect/>
                    <a:stretch>
                      <a:fillRect/>
                    </a:stretch>
                  </pic:blipFill>
                  <pic:spPr bwMode="auto">
                    <a:xfrm>
                      <a:off x="0" y="0"/>
                      <a:ext cx="1038479" cy="1298415"/>
                    </a:xfrm>
                    <a:prstGeom prst="rect">
                      <a:avLst/>
                    </a:prstGeom>
                    <a:noFill/>
                    <a:ln w="9525">
                      <a:noFill/>
                      <a:miter lim="800000"/>
                      <a:headEnd/>
                      <a:tailEnd/>
                    </a:ln>
                  </pic:spPr>
                </pic:pic>
              </a:graphicData>
            </a:graphic>
          </wp:inline>
        </w:drawing>
      </w:r>
      <w:r>
        <w:rPr>
          <w:rFonts w:ascii="Helvetica" w:hAnsi="Helvetica" w:cs="Helvetica"/>
          <w:color w:val="000000"/>
          <w:sz w:val="36"/>
          <w:szCs w:val="36"/>
          <w:shd w:val="clear" w:color="auto" w:fill="FFFFFF"/>
        </w:rPr>
        <w:t>  </w:t>
      </w:r>
      <w:r w:rsidRPr="00B46297">
        <w:rPr>
          <w:rFonts w:ascii="Verdana" w:eastAsiaTheme="minorHAnsi" w:hAnsi="Verdana" w:cs="Arial"/>
          <w:b/>
          <w:bCs/>
          <w:color w:val="333333"/>
        </w:rPr>
        <w:t>Venki Chandrashekar, </w:t>
      </w:r>
      <w:r w:rsidRPr="00B46297">
        <w:rPr>
          <w:rFonts w:ascii="Verdana" w:eastAsiaTheme="minorHAnsi" w:hAnsi="Verdana" w:cs="Arial"/>
          <w:color w:val="333333"/>
        </w:rPr>
        <w:t>VP,</w:t>
      </w:r>
      <w:r w:rsidRPr="00B46297">
        <w:rPr>
          <w:rFonts w:ascii="Verdana" w:eastAsiaTheme="minorHAnsi" w:hAnsi="Verdana" w:cs="Arial"/>
          <w:b/>
          <w:bCs/>
          <w:color w:val="333333"/>
        </w:rPr>
        <w:t> </w:t>
      </w:r>
      <w:r w:rsidRPr="00B46297">
        <w:rPr>
          <w:rFonts w:ascii="Verdana" w:eastAsiaTheme="minorHAnsi" w:hAnsi="Verdana" w:cs="Arial"/>
          <w:color w:val="333333"/>
        </w:rPr>
        <w:t xml:space="preserve">Research and Technology-Chevron Phillips Chemical Company, </w:t>
      </w:r>
      <w:hyperlink r:id="rId12" w:history="1">
        <w:r w:rsidRPr="006966E2">
          <w:rPr>
            <w:rStyle w:val="Hyperlink"/>
            <w:rFonts w:ascii="Verdana" w:eastAsiaTheme="minorHAnsi" w:hAnsi="Verdana" w:cs="Arial"/>
            <w:i/>
          </w:rPr>
          <w:t>Propelling Circularity and Climate Action</w:t>
        </w:r>
        <w:r w:rsidR="009955DD" w:rsidRPr="006966E2">
          <w:rPr>
            <w:rStyle w:val="Hyperlink"/>
            <w:rFonts w:ascii="Verdana" w:eastAsiaTheme="minorHAnsi" w:hAnsi="Verdana" w:cs="Arial"/>
            <w:i/>
          </w:rPr>
          <w:t xml:space="preserve"> </w:t>
        </w:r>
        <w:proofErr w:type="gramStart"/>
        <w:r w:rsidRPr="006966E2">
          <w:rPr>
            <w:rStyle w:val="Hyperlink"/>
            <w:rFonts w:ascii="Verdana" w:eastAsiaTheme="minorHAnsi" w:hAnsi="Verdana" w:cs="Arial"/>
            <w:i/>
          </w:rPr>
          <w:t>Through</w:t>
        </w:r>
        <w:proofErr w:type="gramEnd"/>
        <w:r w:rsidR="009955DD" w:rsidRPr="006966E2">
          <w:rPr>
            <w:rStyle w:val="Hyperlink"/>
            <w:rFonts w:ascii="Verdana" w:eastAsiaTheme="minorHAnsi" w:hAnsi="Verdana" w:cs="Arial"/>
            <w:i/>
          </w:rPr>
          <w:t xml:space="preserve"> </w:t>
        </w:r>
        <w:r w:rsidRPr="006966E2">
          <w:rPr>
            <w:rStyle w:val="Hyperlink"/>
            <w:rFonts w:ascii="Verdana" w:eastAsiaTheme="minorHAnsi" w:hAnsi="Verdana" w:cs="Arial"/>
            <w:i/>
          </w:rPr>
          <w:t>Innovation and Technology</w:t>
        </w:r>
      </w:hyperlink>
    </w:p>
    <w:p w:rsidR="00B46297" w:rsidRPr="00D9532E" w:rsidRDefault="00D9532E" w:rsidP="00590C68">
      <w:pPr>
        <w:pStyle w:val="yiv6615877717msonormal"/>
        <w:shd w:val="clear" w:color="auto" w:fill="FFFFFF"/>
        <w:jc w:val="both"/>
        <w:rPr>
          <w:rStyle w:val="Strong"/>
          <w:rFonts w:ascii="Verdana" w:hAnsi="Verdana" w:cs="Times"/>
          <w:b w:val="0"/>
          <w:color w:val="000000"/>
          <w:bdr w:val="none" w:sz="0" w:space="0" w:color="auto" w:frame="1"/>
          <w:shd w:val="clear" w:color="auto" w:fill="FFFFFF"/>
        </w:rPr>
      </w:pPr>
      <w:r w:rsidRPr="00D9532E">
        <w:rPr>
          <w:rStyle w:val="Strong"/>
          <w:rFonts w:ascii="Verdana" w:hAnsi="Verdana" w:cs="Times"/>
          <w:b w:val="0"/>
          <w:color w:val="000000"/>
          <w:bdr w:val="none" w:sz="0" w:space="0" w:color="auto" w:frame="1"/>
          <w:shd w:val="clear" w:color="auto" w:fill="FFFFFF"/>
        </w:rPr>
        <w:t>Tuesday AM</w:t>
      </w:r>
    </w:p>
    <w:p w:rsidR="00E2741E" w:rsidRDefault="00B46297" w:rsidP="00B46297">
      <w:pPr>
        <w:pStyle w:val="yiv6615877717msonormal"/>
        <w:shd w:val="clear" w:color="auto" w:fill="FFFFFF"/>
        <w:jc w:val="both"/>
        <w:rPr>
          <w:rFonts w:ascii="Verdana" w:hAnsi="Verdana" w:cs="Arial"/>
          <w:color w:val="1D2228"/>
        </w:rPr>
      </w:pPr>
      <w:r>
        <w:rPr>
          <w:rFonts w:ascii="Times" w:hAnsi="Times" w:cs="Times"/>
          <w:b/>
          <w:bCs/>
          <w:noProof/>
          <w:color w:val="000000"/>
          <w:sz w:val="30"/>
          <w:szCs w:val="30"/>
          <w:bdr w:val="none" w:sz="0" w:space="0" w:color="auto" w:frame="1"/>
          <w:shd w:val="clear" w:color="auto" w:fill="FFFFFF"/>
        </w:rPr>
        <w:drawing>
          <wp:inline distT="0" distB="0" distL="0" distR="0">
            <wp:extent cx="960270" cy="1247775"/>
            <wp:effectExtent l="19050" t="0" r="0" b="0"/>
            <wp:docPr id="3" name="Picture 2" descr="Boulay-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ay-2024.jpg"/>
                    <pic:cNvPicPr/>
                  </pic:nvPicPr>
                  <pic:blipFill>
                    <a:blip r:embed="rId13" cstate="print"/>
                    <a:stretch>
                      <a:fillRect/>
                    </a:stretch>
                  </pic:blipFill>
                  <pic:spPr>
                    <a:xfrm>
                      <a:off x="0" y="0"/>
                      <a:ext cx="961378" cy="1249214"/>
                    </a:xfrm>
                    <a:prstGeom prst="rect">
                      <a:avLst/>
                    </a:prstGeom>
                  </pic:spPr>
                </pic:pic>
              </a:graphicData>
            </a:graphic>
          </wp:inline>
        </w:drawing>
      </w:r>
      <w:r>
        <w:rPr>
          <w:rStyle w:val="Strong"/>
          <w:rFonts w:ascii="Times" w:hAnsi="Times" w:cs="Times"/>
          <w:color w:val="000000"/>
          <w:sz w:val="30"/>
          <w:szCs w:val="30"/>
          <w:bdr w:val="none" w:sz="0" w:space="0" w:color="auto" w:frame="1"/>
          <w:shd w:val="clear" w:color="auto" w:fill="FFFFFF"/>
        </w:rPr>
        <w:t xml:space="preserve">  </w:t>
      </w:r>
      <w:r w:rsidRPr="00B46297">
        <w:rPr>
          <w:rFonts w:ascii="Verdana" w:eastAsiaTheme="minorHAnsi" w:hAnsi="Verdana" w:cs="Arial"/>
          <w:b/>
          <w:color w:val="333333"/>
        </w:rPr>
        <w:t>Anne-Marie Boulay</w:t>
      </w:r>
      <w:r w:rsidRPr="00B46297">
        <w:rPr>
          <w:rFonts w:ascii="Verdana" w:eastAsiaTheme="minorHAnsi" w:hAnsi="Verdana" w:cs="Arial"/>
          <w:b/>
          <w:bCs/>
          <w:color w:val="333333"/>
        </w:rPr>
        <w:t xml:space="preserve">, </w:t>
      </w:r>
      <w:r w:rsidRPr="00B46297">
        <w:rPr>
          <w:rFonts w:ascii="Verdana" w:eastAsiaTheme="minorHAnsi" w:hAnsi="Verdana" w:cs="Arial"/>
          <w:bCs/>
          <w:color w:val="333333"/>
        </w:rPr>
        <w:t>Professor at Polytechnique Montreal and General Director of the International Life Cycle Consortium of the CIRAIG, </w:t>
      </w:r>
      <w:hyperlink r:id="rId14" w:history="1">
        <w:r w:rsidRPr="00182F2B">
          <w:rPr>
            <w:rStyle w:val="Hyperlink"/>
            <w:rFonts w:ascii="Verdana" w:eastAsiaTheme="minorHAnsi" w:hAnsi="Verdana" w:cs="Arial"/>
            <w:bCs/>
            <w:i/>
          </w:rPr>
          <w:t>Life Cycle Assessment as</w:t>
        </w:r>
        <w:r w:rsidR="006B5E9A" w:rsidRPr="00182F2B">
          <w:rPr>
            <w:rStyle w:val="Hyperlink"/>
            <w:rFonts w:ascii="Verdana" w:eastAsiaTheme="minorHAnsi" w:hAnsi="Verdana" w:cs="Arial"/>
            <w:bCs/>
            <w:i/>
          </w:rPr>
          <w:t xml:space="preserve"> </w:t>
        </w:r>
        <w:r w:rsidRPr="00182F2B">
          <w:rPr>
            <w:rStyle w:val="Hyperlink"/>
            <w:rFonts w:ascii="Verdana" w:eastAsiaTheme="minorHAnsi" w:hAnsi="Verdana" w:cs="Arial"/>
            <w:bCs/>
            <w:i/>
          </w:rPr>
          <w:t>a Tool to Help Avoid Misconceptions Around the Environmental Performance of Plastics and their Alternatives</w:t>
        </w:r>
      </w:hyperlink>
      <w:r w:rsidR="00D10CDA" w:rsidRPr="0002280D">
        <w:rPr>
          <w:rFonts w:ascii="Verdana" w:hAnsi="Verdana" w:cs="Arial"/>
          <w:color w:val="1D2228"/>
        </w:rPr>
        <w:t xml:space="preserve"> </w:t>
      </w:r>
    </w:p>
    <w:p w:rsidR="003937E9" w:rsidRDefault="003937E9" w:rsidP="00B46297">
      <w:pPr>
        <w:pStyle w:val="yiv6615877717msonormal"/>
        <w:shd w:val="clear" w:color="auto" w:fill="FFFFFF"/>
        <w:jc w:val="both"/>
        <w:rPr>
          <w:rFonts w:ascii="Verdana" w:hAnsi="Verdana" w:cs="Arial"/>
          <w:color w:val="1D2228"/>
        </w:rPr>
      </w:pPr>
    </w:p>
    <w:p w:rsidR="003937E9" w:rsidRDefault="003937E9" w:rsidP="00B46297">
      <w:pPr>
        <w:pStyle w:val="yiv6615877717msonormal"/>
        <w:shd w:val="clear" w:color="auto" w:fill="FFFFFF"/>
        <w:jc w:val="both"/>
        <w:rPr>
          <w:rFonts w:ascii="Verdana" w:hAnsi="Verdana" w:cs="Arial"/>
          <w:color w:val="1D2228"/>
        </w:rPr>
      </w:pPr>
    </w:p>
    <w:p w:rsidR="003937E9" w:rsidRDefault="003937E9" w:rsidP="00B46297">
      <w:pPr>
        <w:pStyle w:val="yiv6615877717msonormal"/>
        <w:shd w:val="clear" w:color="auto" w:fill="FFFFFF"/>
        <w:jc w:val="both"/>
        <w:rPr>
          <w:rFonts w:ascii="Verdana" w:hAnsi="Verdana" w:cs="Arial"/>
          <w:color w:val="1D2228"/>
        </w:rPr>
      </w:pPr>
    </w:p>
    <w:p w:rsidR="003937E9" w:rsidRDefault="003937E9" w:rsidP="00B46297">
      <w:pPr>
        <w:pStyle w:val="yiv6615877717msonormal"/>
        <w:shd w:val="clear" w:color="auto" w:fill="FFFFFF"/>
        <w:jc w:val="both"/>
        <w:rPr>
          <w:rFonts w:ascii="Verdana" w:hAnsi="Verdana" w:cs="Arial"/>
          <w:color w:val="1D2228"/>
        </w:rPr>
      </w:pPr>
    </w:p>
    <w:p w:rsidR="003937E9" w:rsidRDefault="003937E9" w:rsidP="00B46297">
      <w:pPr>
        <w:pStyle w:val="yiv6615877717msonormal"/>
        <w:shd w:val="clear" w:color="auto" w:fill="FFFFFF"/>
        <w:jc w:val="both"/>
        <w:rPr>
          <w:rFonts w:ascii="Verdana" w:hAnsi="Verdana" w:cs="Arial"/>
          <w:color w:val="1D2228"/>
        </w:rPr>
      </w:pPr>
    </w:p>
    <w:p w:rsidR="003937E9" w:rsidRDefault="003937E9" w:rsidP="00B46297">
      <w:pPr>
        <w:pStyle w:val="yiv6615877717msonormal"/>
        <w:shd w:val="clear" w:color="auto" w:fill="FFFFFF"/>
        <w:jc w:val="both"/>
        <w:rPr>
          <w:rFonts w:ascii="Verdana" w:hAnsi="Verdana" w:cs="Arial"/>
          <w:color w:val="1D2228"/>
        </w:rPr>
      </w:pPr>
    </w:p>
    <w:p w:rsidR="00E2741E" w:rsidRDefault="00E2741E" w:rsidP="00B46297">
      <w:pPr>
        <w:pStyle w:val="yiv6615877717msonormal"/>
        <w:shd w:val="clear" w:color="auto" w:fill="FFFFFF"/>
        <w:jc w:val="both"/>
        <w:rPr>
          <w:rFonts w:ascii="Verdana" w:hAnsi="Verdana" w:cs="Arial"/>
          <w:color w:val="1D2228"/>
        </w:rPr>
      </w:pPr>
      <w:r>
        <w:rPr>
          <w:rFonts w:ascii="Verdana" w:hAnsi="Verdana" w:cs="Arial"/>
          <w:color w:val="1D2228"/>
        </w:rPr>
        <w:t>Wednesday AM</w:t>
      </w:r>
    </w:p>
    <w:p w:rsidR="00E2741E" w:rsidRDefault="003937E9" w:rsidP="00B46297">
      <w:pPr>
        <w:pStyle w:val="yiv6615877717msonormal"/>
        <w:shd w:val="clear" w:color="auto" w:fill="FFFFFF"/>
        <w:jc w:val="both"/>
        <w:rPr>
          <w:rFonts w:ascii="Verdana" w:hAnsi="Verdana" w:cs="Arial"/>
          <w:color w:val="1D2228"/>
        </w:rPr>
      </w:pPr>
      <w:r>
        <w:rPr>
          <w:rFonts w:ascii="Verdana" w:hAnsi="Verdana" w:cs="Arial"/>
          <w:noProof/>
          <w:color w:val="1D2228"/>
        </w:rPr>
        <w:drawing>
          <wp:inline distT="0" distB="0" distL="0" distR="0">
            <wp:extent cx="915983" cy="1549769"/>
            <wp:effectExtent l="19050" t="0" r="0" b="0"/>
            <wp:docPr id="11" name="Picture 10" descr="Alison Ke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son Keane.jpg"/>
                    <pic:cNvPicPr/>
                  </pic:nvPicPr>
                  <pic:blipFill>
                    <a:blip r:embed="rId15" cstate="print"/>
                    <a:stretch>
                      <a:fillRect/>
                    </a:stretch>
                  </pic:blipFill>
                  <pic:spPr>
                    <a:xfrm>
                      <a:off x="0" y="0"/>
                      <a:ext cx="915795" cy="1549451"/>
                    </a:xfrm>
                    <a:prstGeom prst="rect">
                      <a:avLst/>
                    </a:prstGeom>
                  </pic:spPr>
                </pic:pic>
              </a:graphicData>
            </a:graphic>
          </wp:inline>
        </w:drawing>
      </w:r>
      <w:r>
        <w:rPr>
          <w:rFonts w:ascii="Verdana" w:hAnsi="Verdana" w:cs="Arial"/>
          <w:color w:val="1D2228"/>
        </w:rPr>
        <w:t xml:space="preserve">  </w:t>
      </w:r>
      <w:r w:rsidR="00E2741E" w:rsidRPr="003937E9">
        <w:rPr>
          <w:rFonts w:ascii="Verdana" w:hAnsi="Verdana" w:cs="Arial"/>
          <w:b/>
          <w:color w:val="1D2228"/>
        </w:rPr>
        <w:t>Alison Keane</w:t>
      </w:r>
      <w:r w:rsidR="00E2741E">
        <w:rPr>
          <w:rFonts w:ascii="Verdana" w:hAnsi="Verdana" w:cs="Arial"/>
          <w:color w:val="1D2228"/>
        </w:rPr>
        <w:t>, President and CE</w:t>
      </w:r>
      <w:r w:rsidR="00C538E6">
        <w:rPr>
          <w:rFonts w:ascii="Verdana" w:hAnsi="Verdana" w:cs="Arial"/>
          <w:color w:val="1D2228"/>
        </w:rPr>
        <w:t>O</w:t>
      </w:r>
      <w:r w:rsidR="00E2741E">
        <w:rPr>
          <w:rFonts w:ascii="Verdana" w:hAnsi="Verdana" w:cs="Arial"/>
          <w:color w:val="1D2228"/>
        </w:rPr>
        <w:t xml:space="preserve"> Fle</w:t>
      </w:r>
      <w:r w:rsidR="00FE027D">
        <w:rPr>
          <w:rFonts w:ascii="Verdana" w:hAnsi="Verdana" w:cs="Arial"/>
          <w:color w:val="1D2228"/>
        </w:rPr>
        <w:t>xible</w:t>
      </w:r>
      <w:r w:rsidR="00E2741E">
        <w:rPr>
          <w:rFonts w:ascii="Verdana" w:hAnsi="Verdana" w:cs="Arial"/>
          <w:color w:val="1D2228"/>
        </w:rPr>
        <w:t xml:space="preserve"> Packaging Associations, </w:t>
      </w:r>
      <w:hyperlink r:id="rId16" w:history="1">
        <w:r w:rsidRPr="00182F2B">
          <w:rPr>
            <w:rStyle w:val="Hyperlink"/>
            <w:rFonts w:ascii="Verdana" w:hAnsi="Verdana" w:cs="Arial"/>
            <w:i/>
          </w:rPr>
          <w:t>State of the Flexible Packaging Industry – Policy Driving Innovations</w:t>
        </w:r>
      </w:hyperlink>
    </w:p>
    <w:p w:rsidR="00747306" w:rsidRPr="0002280D" w:rsidRDefault="00D10CDA" w:rsidP="00B46297">
      <w:pPr>
        <w:pStyle w:val="yiv6615877717msonormal"/>
        <w:shd w:val="clear" w:color="auto" w:fill="FFFFFF"/>
        <w:jc w:val="both"/>
        <w:rPr>
          <w:rFonts w:ascii="Verdana" w:hAnsi="Verdana" w:cs="Arial"/>
          <w:color w:val="1D2228"/>
        </w:rPr>
      </w:pPr>
      <w:r w:rsidRPr="0002280D">
        <w:rPr>
          <w:rFonts w:ascii="Verdana" w:hAnsi="Verdana" w:cs="Arial"/>
          <w:color w:val="1D2228"/>
        </w:rPr>
        <w:t xml:space="preserve">  </w:t>
      </w:r>
    </w:p>
    <w:p w:rsidR="006D54DD" w:rsidRDefault="005B4A71" w:rsidP="006D54DD">
      <w:pPr>
        <w:spacing w:after="0" w:line="240" w:lineRule="auto"/>
        <w:jc w:val="center"/>
      </w:pPr>
      <w:hyperlink r:id="rId17" w:anchor="category" w:history="1">
        <w:r w:rsidR="00C05B09">
          <w:rPr>
            <w:rStyle w:val="Hyperlink"/>
            <w:rFonts w:ascii="Verdana" w:eastAsia="Times New Roman" w:hAnsi="Verdana" w:cs="Arial"/>
            <w:sz w:val="28"/>
            <w:szCs w:val="28"/>
          </w:rPr>
          <w:t xml:space="preserve">Click Here to Register as an Attendee (in-person or virtual) </w:t>
        </w:r>
      </w:hyperlink>
    </w:p>
    <w:p w:rsidR="00C05B09" w:rsidRDefault="00C05B09" w:rsidP="006D54DD">
      <w:pPr>
        <w:spacing w:after="0" w:line="240" w:lineRule="auto"/>
        <w:jc w:val="center"/>
      </w:pPr>
    </w:p>
    <w:p w:rsidR="00C05B09" w:rsidRDefault="005B4A71" w:rsidP="006D54DD">
      <w:pPr>
        <w:spacing w:after="0" w:line="240" w:lineRule="auto"/>
        <w:jc w:val="center"/>
        <w:rPr>
          <w:rStyle w:val="Hyperlink"/>
          <w:rFonts w:ascii="Verdana" w:eastAsia="Times New Roman" w:hAnsi="Verdana" w:cs="Arial"/>
          <w:sz w:val="28"/>
          <w:szCs w:val="28"/>
        </w:rPr>
      </w:pPr>
      <w:hyperlink r:id="rId18" w:history="1">
        <w:r w:rsidR="00C05B09" w:rsidRPr="00C05B09">
          <w:rPr>
            <w:rStyle w:val="Hyperlink"/>
            <w:rFonts w:ascii="Verdana" w:eastAsia="Times New Roman" w:hAnsi="Verdana" w:cs="Arial"/>
            <w:sz w:val="28"/>
            <w:szCs w:val="28"/>
          </w:rPr>
          <w:t xml:space="preserve">Click Here for Sponsor Information and to </w:t>
        </w:r>
        <w:r w:rsidR="009E3190">
          <w:rPr>
            <w:rStyle w:val="Hyperlink"/>
            <w:rFonts w:ascii="Verdana" w:eastAsia="Times New Roman" w:hAnsi="Verdana" w:cs="Arial"/>
            <w:sz w:val="28"/>
            <w:szCs w:val="28"/>
          </w:rPr>
          <w:t>B</w:t>
        </w:r>
        <w:r w:rsidR="00C05B09" w:rsidRPr="00C05B09">
          <w:rPr>
            <w:rStyle w:val="Hyperlink"/>
            <w:rFonts w:ascii="Verdana" w:eastAsia="Times New Roman" w:hAnsi="Verdana" w:cs="Arial"/>
            <w:sz w:val="28"/>
            <w:szCs w:val="28"/>
          </w:rPr>
          <w:t>ecome a Sponsor</w:t>
        </w:r>
      </w:hyperlink>
    </w:p>
    <w:p w:rsidR="00C05B09" w:rsidRPr="00C05B09" w:rsidRDefault="00C05B09" w:rsidP="006D54DD">
      <w:pPr>
        <w:spacing w:after="0" w:line="240" w:lineRule="auto"/>
        <w:jc w:val="center"/>
        <w:rPr>
          <w:rStyle w:val="Hyperlink"/>
          <w:rFonts w:ascii="Verdana" w:eastAsia="Times New Roman" w:hAnsi="Verdana" w:cs="Arial"/>
          <w:sz w:val="28"/>
          <w:szCs w:val="28"/>
        </w:rPr>
      </w:pPr>
    </w:p>
    <w:p w:rsidR="00C05B09" w:rsidRPr="009170ED" w:rsidRDefault="005B4A71" w:rsidP="006D54DD">
      <w:pPr>
        <w:spacing w:after="0" w:line="240" w:lineRule="auto"/>
        <w:jc w:val="center"/>
        <w:rPr>
          <w:rFonts w:ascii="Verdana" w:eastAsia="Times New Roman" w:hAnsi="Verdana" w:cs="Arial"/>
          <w:color w:val="1D2228"/>
          <w:sz w:val="28"/>
          <w:szCs w:val="28"/>
        </w:rPr>
      </w:pPr>
      <w:hyperlink r:id="rId19" w:history="1">
        <w:r w:rsidR="00C05B09" w:rsidRPr="00C05B09">
          <w:rPr>
            <w:rStyle w:val="Hyperlink"/>
            <w:rFonts w:ascii="Verdana" w:eastAsia="Times New Roman" w:hAnsi="Verdana" w:cs="Arial"/>
            <w:sz w:val="28"/>
            <w:szCs w:val="28"/>
          </w:rPr>
          <w:t xml:space="preserve">Click Here for Exhibitor Information and to </w:t>
        </w:r>
        <w:r w:rsidR="009E3190">
          <w:rPr>
            <w:rStyle w:val="Hyperlink"/>
            <w:rFonts w:ascii="Verdana" w:eastAsia="Times New Roman" w:hAnsi="Verdana" w:cs="Arial"/>
            <w:sz w:val="28"/>
            <w:szCs w:val="28"/>
          </w:rPr>
          <w:t>B</w:t>
        </w:r>
        <w:r w:rsidR="00C05B09" w:rsidRPr="00C05B09">
          <w:rPr>
            <w:rStyle w:val="Hyperlink"/>
            <w:rFonts w:ascii="Verdana" w:eastAsia="Times New Roman" w:hAnsi="Verdana" w:cs="Arial"/>
            <w:sz w:val="28"/>
            <w:szCs w:val="28"/>
          </w:rPr>
          <w:t xml:space="preserve">ecome </w:t>
        </w:r>
        <w:proofErr w:type="gramStart"/>
        <w:r w:rsidR="00C05B09" w:rsidRPr="00C05B09">
          <w:rPr>
            <w:rStyle w:val="Hyperlink"/>
            <w:rFonts w:ascii="Verdana" w:eastAsia="Times New Roman" w:hAnsi="Verdana" w:cs="Arial"/>
            <w:sz w:val="28"/>
            <w:szCs w:val="28"/>
          </w:rPr>
          <w:t>a</w:t>
        </w:r>
        <w:proofErr w:type="gramEnd"/>
        <w:r w:rsidR="00C05B09" w:rsidRPr="00C05B09">
          <w:rPr>
            <w:rStyle w:val="Hyperlink"/>
            <w:rFonts w:ascii="Verdana" w:eastAsia="Times New Roman" w:hAnsi="Verdana" w:cs="Arial"/>
            <w:sz w:val="28"/>
            <w:szCs w:val="28"/>
          </w:rPr>
          <w:t xml:space="preserve"> Exhibitor</w:t>
        </w:r>
      </w:hyperlink>
    </w:p>
    <w:p w:rsidR="006D54DD" w:rsidRPr="006D54DD" w:rsidRDefault="006D54DD" w:rsidP="006D54DD">
      <w:pPr>
        <w:spacing w:after="0" w:line="240" w:lineRule="auto"/>
        <w:jc w:val="center"/>
        <w:rPr>
          <w:rFonts w:ascii="Verdana" w:eastAsia="Times New Roman" w:hAnsi="Verdana" w:cs="Arial"/>
          <w:color w:val="1D2228"/>
          <w:sz w:val="32"/>
          <w:szCs w:val="32"/>
        </w:rPr>
      </w:pPr>
    </w:p>
    <w:p w:rsidR="00CC6299" w:rsidRPr="009035D0" w:rsidRDefault="00CC6299" w:rsidP="00CC6299">
      <w:pPr>
        <w:spacing w:after="0" w:line="240" w:lineRule="auto"/>
        <w:jc w:val="center"/>
        <w:rPr>
          <w:rFonts w:ascii="Verdana" w:eastAsia="Times New Roman" w:hAnsi="Verdana" w:cs="Arial"/>
          <w:color w:val="403F42"/>
          <w:sz w:val="28"/>
          <w:szCs w:val="28"/>
        </w:rPr>
      </w:pPr>
      <w:r w:rsidRPr="009035D0">
        <w:rPr>
          <w:rFonts w:ascii="Verdana" w:eastAsia="Times New Roman" w:hAnsi="Verdana" w:cs="Arial"/>
          <w:color w:val="333333"/>
          <w:sz w:val="28"/>
          <w:szCs w:val="28"/>
        </w:rPr>
        <w:t xml:space="preserve">For more information about </w:t>
      </w:r>
      <w:r w:rsidR="00987FC9">
        <w:rPr>
          <w:rFonts w:ascii="Verdana" w:eastAsia="Times New Roman" w:hAnsi="Verdana" w:cs="Arial"/>
          <w:color w:val="333333"/>
          <w:sz w:val="28"/>
          <w:szCs w:val="28"/>
        </w:rPr>
        <w:t>the Conference</w:t>
      </w:r>
      <w:r w:rsidR="00947A4E">
        <w:rPr>
          <w:rFonts w:ascii="Verdana" w:eastAsia="Times New Roman" w:hAnsi="Verdana" w:cs="Arial"/>
          <w:color w:val="333333"/>
          <w:sz w:val="28"/>
          <w:szCs w:val="28"/>
        </w:rPr>
        <w:t>,</w:t>
      </w:r>
      <w:r w:rsidR="00624B49">
        <w:rPr>
          <w:rFonts w:ascii="Verdana" w:eastAsia="Times New Roman" w:hAnsi="Verdana" w:cs="Arial"/>
          <w:color w:val="333333"/>
          <w:sz w:val="28"/>
          <w:szCs w:val="28"/>
        </w:rPr>
        <w:t xml:space="preserve"> </w:t>
      </w:r>
      <w:r w:rsidRPr="009035D0">
        <w:rPr>
          <w:rFonts w:ascii="Verdana" w:eastAsia="Times New Roman" w:hAnsi="Verdana" w:cs="Arial"/>
          <w:color w:val="333333"/>
          <w:sz w:val="28"/>
          <w:szCs w:val="28"/>
        </w:rPr>
        <w:t>go to</w:t>
      </w:r>
    </w:p>
    <w:p w:rsidR="00CC6299" w:rsidRDefault="005B4A71" w:rsidP="000B5185">
      <w:pPr>
        <w:jc w:val="center"/>
      </w:pPr>
      <w:hyperlink r:id="rId20" w:history="1">
        <w:r w:rsidR="008A53FD" w:rsidRPr="00F83C19">
          <w:rPr>
            <w:rStyle w:val="Hyperlink"/>
            <w:rFonts w:ascii="Verdana" w:eastAsia="Times New Roman" w:hAnsi="Verdana" w:cs="Arial"/>
            <w:b/>
            <w:bCs/>
            <w:sz w:val="28"/>
            <w:szCs w:val="28"/>
          </w:rPr>
          <w:t>www.polyolefinsconference.org</w:t>
        </w:r>
        <w:r w:rsidR="008A53FD" w:rsidRPr="00F83C19">
          <w:rPr>
            <w:rStyle w:val="Hyperlink"/>
            <w:rFonts w:ascii="Times New Roman" w:eastAsia="Times New Roman" w:hAnsi="Times New Roman" w:cs="Times New Roman"/>
            <w:noProof/>
            <w:sz w:val="24"/>
            <w:szCs w:val="24"/>
          </w:rPr>
          <w:drawing>
            <wp:inline distT="0" distB="0" distL="0" distR="0">
              <wp:extent cx="46990" cy="8255"/>
              <wp:effectExtent l="0" t="0" r="0" b="0"/>
              <wp:docPr id="8"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6" cstate="print"/>
                      <a:srcRect/>
                      <a:stretch>
                        <a:fillRect/>
                      </a:stretch>
                    </pic:blipFill>
                    <pic:spPr bwMode="auto">
                      <a:xfrm>
                        <a:off x="0" y="0"/>
                        <a:ext cx="46990" cy="8255"/>
                      </a:xfrm>
                      <a:prstGeom prst="rect">
                        <a:avLst/>
                      </a:prstGeom>
                      <a:noFill/>
                      <a:ln w="9525">
                        <a:noFill/>
                        <a:miter lim="800000"/>
                        <a:headEnd/>
                        <a:tailEnd/>
                      </a:ln>
                    </pic:spPr>
                  </pic:pic>
                </a:graphicData>
              </a:graphic>
            </wp:inline>
          </w:drawing>
        </w:r>
      </w:hyperlink>
      <w:r w:rsidR="008A53FD">
        <w:t xml:space="preserve">  </w:t>
      </w:r>
      <w:r w:rsidR="008A53FD" w:rsidRPr="008A53FD">
        <w:rPr>
          <w:rFonts w:ascii="Verdana" w:hAnsi="Verdana"/>
          <w:sz w:val="24"/>
          <w:szCs w:val="24"/>
        </w:rPr>
        <w:t>or watch</w:t>
      </w:r>
      <w:r w:rsidR="00C718A3">
        <w:rPr>
          <w:rFonts w:ascii="Verdana" w:hAnsi="Verdana"/>
          <w:sz w:val="24"/>
          <w:szCs w:val="24"/>
        </w:rPr>
        <w:t xml:space="preserve"> the</w:t>
      </w:r>
      <w:r w:rsidR="008A53FD" w:rsidRPr="008A53FD">
        <w:rPr>
          <w:rFonts w:ascii="Verdana" w:hAnsi="Verdana"/>
          <w:sz w:val="24"/>
          <w:szCs w:val="24"/>
        </w:rPr>
        <w:t xml:space="preserve"> </w:t>
      </w:r>
      <w:hyperlink r:id="rId21" w:history="1">
        <w:r w:rsidR="008A53FD" w:rsidRPr="008A53FD">
          <w:rPr>
            <w:rStyle w:val="Hyperlink"/>
            <w:rFonts w:ascii="Verdana" w:hAnsi="Verdana"/>
            <w:b/>
            <w:sz w:val="24"/>
            <w:szCs w:val="24"/>
          </w:rPr>
          <w:t>Conference Video</w:t>
        </w:r>
      </w:hyperlink>
    </w:p>
    <w:p w:rsidR="00494B70" w:rsidRDefault="00494B70" w:rsidP="000B5185">
      <w:pPr>
        <w:jc w:val="center"/>
      </w:pPr>
    </w:p>
    <w:p w:rsidR="00494B70" w:rsidRPr="009C1469" w:rsidRDefault="00494B70" w:rsidP="000B5185">
      <w:pPr>
        <w:jc w:val="center"/>
        <w:rPr>
          <w:rFonts w:ascii="Verdana" w:hAnsi="Verdana" w:cs="Arial"/>
          <w:color w:val="333333"/>
          <w:sz w:val="24"/>
          <w:szCs w:val="24"/>
        </w:rPr>
      </w:pPr>
      <w:r w:rsidRPr="009C1469">
        <w:rPr>
          <w:rFonts w:ascii="Verdana" w:hAnsi="Verdana" w:cs="Arial"/>
          <w:color w:val="333333"/>
          <w:sz w:val="24"/>
          <w:szCs w:val="24"/>
        </w:rPr>
        <w:t xml:space="preserve">Join the excitement at the </w:t>
      </w:r>
      <w:r w:rsidR="009C1469">
        <w:rPr>
          <w:rFonts w:ascii="Verdana" w:hAnsi="Verdana" w:cs="Arial"/>
          <w:color w:val="333333"/>
          <w:sz w:val="24"/>
          <w:szCs w:val="24"/>
        </w:rPr>
        <w:t>February 18-21</w:t>
      </w:r>
      <w:r w:rsidRPr="009C1469">
        <w:rPr>
          <w:rFonts w:ascii="Verdana" w:hAnsi="Verdana" w:cs="Arial"/>
          <w:color w:val="333333"/>
          <w:sz w:val="24"/>
          <w:szCs w:val="24"/>
        </w:rPr>
        <w:t>, 202</w:t>
      </w:r>
      <w:r w:rsidR="009C1469">
        <w:rPr>
          <w:rFonts w:ascii="Verdana" w:hAnsi="Verdana" w:cs="Arial"/>
          <w:color w:val="333333"/>
          <w:sz w:val="24"/>
          <w:szCs w:val="24"/>
        </w:rPr>
        <w:t>4</w:t>
      </w:r>
      <w:r w:rsidRPr="009C1469">
        <w:rPr>
          <w:rFonts w:ascii="Verdana" w:hAnsi="Verdana" w:cs="Arial"/>
          <w:color w:val="333333"/>
          <w:sz w:val="24"/>
          <w:szCs w:val="24"/>
        </w:rPr>
        <w:t xml:space="preserve"> SPE International </w:t>
      </w:r>
      <w:proofErr w:type="spellStart"/>
      <w:r w:rsidRPr="009C1469">
        <w:rPr>
          <w:rFonts w:ascii="Verdana" w:hAnsi="Verdana" w:cs="Arial"/>
          <w:color w:val="333333"/>
          <w:sz w:val="24"/>
          <w:szCs w:val="24"/>
        </w:rPr>
        <w:t>Polyolefins</w:t>
      </w:r>
      <w:proofErr w:type="spellEnd"/>
      <w:r w:rsidRPr="009C1469">
        <w:rPr>
          <w:rFonts w:ascii="Verdana" w:hAnsi="Verdana" w:cs="Arial"/>
          <w:color w:val="333333"/>
          <w:sz w:val="24"/>
          <w:szCs w:val="24"/>
        </w:rPr>
        <w:t xml:space="preserve"> Conference in Galveston, TX  </w:t>
      </w:r>
    </w:p>
    <w:sectPr w:rsidR="00494B70" w:rsidRPr="009C1469" w:rsidSect="00CC62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C28"/>
    <w:multiLevelType w:val="hybridMultilevel"/>
    <w:tmpl w:val="21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F6E55"/>
    <w:multiLevelType w:val="hybridMultilevel"/>
    <w:tmpl w:val="E110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26097"/>
    <w:multiLevelType w:val="multilevel"/>
    <w:tmpl w:val="82E4D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6299"/>
    <w:rsid w:val="00002FA1"/>
    <w:rsid w:val="00006B5E"/>
    <w:rsid w:val="000210E6"/>
    <w:rsid w:val="0002280D"/>
    <w:rsid w:val="00026727"/>
    <w:rsid w:val="00033322"/>
    <w:rsid w:val="00047D2B"/>
    <w:rsid w:val="000514B8"/>
    <w:rsid w:val="00072185"/>
    <w:rsid w:val="00074CF7"/>
    <w:rsid w:val="00080003"/>
    <w:rsid w:val="00083B90"/>
    <w:rsid w:val="0008764E"/>
    <w:rsid w:val="000900FB"/>
    <w:rsid w:val="00093323"/>
    <w:rsid w:val="000978DE"/>
    <w:rsid w:val="000B2B84"/>
    <w:rsid w:val="000B3BA5"/>
    <w:rsid w:val="000B5185"/>
    <w:rsid w:val="000C4BCF"/>
    <w:rsid w:val="000C7286"/>
    <w:rsid w:val="000C77E4"/>
    <w:rsid w:val="000D0A73"/>
    <w:rsid w:val="000E0F5A"/>
    <w:rsid w:val="000E3C2B"/>
    <w:rsid w:val="000E7F54"/>
    <w:rsid w:val="000F4D80"/>
    <w:rsid w:val="001015CE"/>
    <w:rsid w:val="0010652C"/>
    <w:rsid w:val="00114588"/>
    <w:rsid w:val="00125674"/>
    <w:rsid w:val="0012773C"/>
    <w:rsid w:val="00130F23"/>
    <w:rsid w:val="001315A4"/>
    <w:rsid w:val="00132638"/>
    <w:rsid w:val="00135EEA"/>
    <w:rsid w:val="00136097"/>
    <w:rsid w:val="00144F6B"/>
    <w:rsid w:val="00182F2B"/>
    <w:rsid w:val="001874FD"/>
    <w:rsid w:val="00192198"/>
    <w:rsid w:val="00192D48"/>
    <w:rsid w:val="00196FA3"/>
    <w:rsid w:val="001A0FC3"/>
    <w:rsid w:val="001A2D3D"/>
    <w:rsid w:val="001A42B1"/>
    <w:rsid w:val="001A6B4F"/>
    <w:rsid w:val="001B543B"/>
    <w:rsid w:val="001D0080"/>
    <w:rsid w:val="001E24BC"/>
    <w:rsid w:val="001F0EF9"/>
    <w:rsid w:val="001F7337"/>
    <w:rsid w:val="00203E0A"/>
    <w:rsid w:val="00212F87"/>
    <w:rsid w:val="0021711C"/>
    <w:rsid w:val="00221AB5"/>
    <w:rsid w:val="002232D9"/>
    <w:rsid w:val="002354F2"/>
    <w:rsid w:val="00243759"/>
    <w:rsid w:val="00264E4A"/>
    <w:rsid w:val="0026652B"/>
    <w:rsid w:val="002713D6"/>
    <w:rsid w:val="00274C4B"/>
    <w:rsid w:val="00293EB8"/>
    <w:rsid w:val="002D2D3D"/>
    <w:rsid w:val="002E1C31"/>
    <w:rsid w:val="002E45BC"/>
    <w:rsid w:val="002E7DD6"/>
    <w:rsid w:val="002F0806"/>
    <w:rsid w:val="002F577A"/>
    <w:rsid w:val="003101EB"/>
    <w:rsid w:val="00314043"/>
    <w:rsid w:val="00314F4F"/>
    <w:rsid w:val="0031719C"/>
    <w:rsid w:val="00320A9B"/>
    <w:rsid w:val="00330487"/>
    <w:rsid w:val="003406B1"/>
    <w:rsid w:val="00350C43"/>
    <w:rsid w:val="00350F8A"/>
    <w:rsid w:val="003519C5"/>
    <w:rsid w:val="00352B23"/>
    <w:rsid w:val="003569D9"/>
    <w:rsid w:val="00374868"/>
    <w:rsid w:val="00375B20"/>
    <w:rsid w:val="00376B1F"/>
    <w:rsid w:val="0038229C"/>
    <w:rsid w:val="003854D3"/>
    <w:rsid w:val="003871D8"/>
    <w:rsid w:val="0039145E"/>
    <w:rsid w:val="003937E9"/>
    <w:rsid w:val="003A2AEE"/>
    <w:rsid w:val="003A3341"/>
    <w:rsid w:val="003B196A"/>
    <w:rsid w:val="003B6D32"/>
    <w:rsid w:val="003D69F8"/>
    <w:rsid w:val="003D6CC4"/>
    <w:rsid w:val="003E18C0"/>
    <w:rsid w:val="003E1DA7"/>
    <w:rsid w:val="003F0083"/>
    <w:rsid w:val="003F32B5"/>
    <w:rsid w:val="003F59A0"/>
    <w:rsid w:val="00406942"/>
    <w:rsid w:val="00412969"/>
    <w:rsid w:val="0041405A"/>
    <w:rsid w:val="00426409"/>
    <w:rsid w:val="0042783E"/>
    <w:rsid w:val="00432A4F"/>
    <w:rsid w:val="00436676"/>
    <w:rsid w:val="00441145"/>
    <w:rsid w:val="00446015"/>
    <w:rsid w:val="00450B14"/>
    <w:rsid w:val="004544ED"/>
    <w:rsid w:val="0046047F"/>
    <w:rsid w:val="00460D8C"/>
    <w:rsid w:val="00461910"/>
    <w:rsid w:val="00461DB4"/>
    <w:rsid w:val="00471E2D"/>
    <w:rsid w:val="0047231C"/>
    <w:rsid w:val="00490848"/>
    <w:rsid w:val="00493AB1"/>
    <w:rsid w:val="00494B70"/>
    <w:rsid w:val="004B2C1B"/>
    <w:rsid w:val="004C06E6"/>
    <w:rsid w:val="004C499E"/>
    <w:rsid w:val="004D6DC3"/>
    <w:rsid w:val="004D7074"/>
    <w:rsid w:val="004F1345"/>
    <w:rsid w:val="004F1A7A"/>
    <w:rsid w:val="0050358D"/>
    <w:rsid w:val="0050653C"/>
    <w:rsid w:val="005077C4"/>
    <w:rsid w:val="00515C31"/>
    <w:rsid w:val="00516C9F"/>
    <w:rsid w:val="00524A72"/>
    <w:rsid w:val="005259A6"/>
    <w:rsid w:val="00531FDC"/>
    <w:rsid w:val="00534154"/>
    <w:rsid w:val="00542DEC"/>
    <w:rsid w:val="00546F98"/>
    <w:rsid w:val="00554215"/>
    <w:rsid w:val="00554B94"/>
    <w:rsid w:val="005603F4"/>
    <w:rsid w:val="005613D9"/>
    <w:rsid w:val="00585BF7"/>
    <w:rsid w:val="00590C68"/>
    <w:rsid w:val="00594E7A"/>
    <w:rsid w:val="0059600C"/>
    <w:rsid w:val="005960D6"/>
    <w:rsid w:val="005A0E73"/>
    <w:rsid w:val="005A4897"/>
    <w:rsid w:val="005B4A71"/>
    <w:rsid w:val="005B549E"/>
    <w:rsid w:val="005E11FF"/>
    <w:rsid w:val="005F052E"/>
    <w:rsid w:val="00602F94"/>
    <w:rsid w:val="00614E47"/>
    <w:rsid w:val="00624B49"/>
    <w:rsid w:val="006370F0"/>
    <w:rsid w:val="0063754A"/>
    <w:rsid w:val="00642A96"/>
    <w:rsid w:val="00646A72"/>
    <w:rsid w:val="00650B69"/>
    <w:rsid w:val="006620FE"/>
    <w:rsid w:val="006671DE"/>
    <w:rsid w:val="006805DB"/>
    <w:rsid w:val="0068141A"/>
    <w:rsid w:val="00684429"/>
    <w:rsid w:val="006966E2"/>
    <w:rsid w:val="006979AC"/>
    <w:rsid w:val="006A6592"/>
    <w:rsid w:val="006A73F6"/>
    <w:rsid w:val="006A7CA7"/>
    <w:rsid w:val="006B5E9A"/>
    <w:rsid w:val="006C6FDE"/>
    <w:rsid w:val="006D3F07"/>
    <w:rsid w:val="006D54DD"/>
    <w:rsid w:val="006D63F9"/>
    <w:rsid w:val="006D688E"/>
    <w:rsid w:val="006E02D1"/>
    <w:rsid w:val="006E0A64"/>
    <w:rsid w:val="006E1865"/>
    <w:rsid w:val="006E6AFA"/>
    <w:rsid w:val="007006C2"/>
    <w:rsid w:val="0070295B"/>
    <w:rsid w:val="00703CB7"/>
    <w:rsid w:val="00705989"/>
    <w:rsid w:val="00705ECC"/>
    <w:rsid w:val="007117AC"/>
    <w:rsid w:val="00711A17"/>
    <w:rsid w:val="00714E78"/>
    <w:rsid w:val="0072067D"/>
    <w:rsid w:val="00721505"/>
    <w:rsid w:val="00723DDA"/>
    <w:rsid w:val="007265CA"/>
    <w:rsid w:val="00727A9A"/>
    <w:rsid w:val="00746945"/>
    <w:rsid w:val="00747306"/>
    <w:rsid w:val="00771805"/>
    <w:rsid w:val="00774073"/>
    <w:rsid w:val="00776F39"/>
    <w:rsid w:val="007771C3"/>
    <w:rsid w:val="00782AB1"/>
    <w:rsid w:val="00785ED7"/>
    <w:rsid w:val="007879C0"/>
    <w:rsid w:val="007953D6"/>
    <w:rsid w:val="00796E11"/>
    <w:rsid w:val="007A1172"/>
    <w:rsid w:val="007A5BE8"/>
    <w:rsid w:val="007B41D3"/>
    <w:rsid w:val="007D684A"/>
    <w:rsid w:val="007E1CED"/>
    <w:rsid w:val="00812D13"/>
    <w:rsid w:val="008362A2"/>
    <w:rsid w:val="00842CCB"/>
    <w:rsid w:val="008476AB"/>
    <w:rsid w:val="00847BF1"/>
    <w:rsid w:val="008662CD"/>
    <w:rsid w:val="008662F8"/>
    <w:rsid w:val="00877E9B"/>
    <w:rsid w:val="008A32CB"/>
    <w:rsid w:val="008A397B"/>
    <w:rsid w:val="008A53FD"/>
    <w:rsid w:val="008A62E7"/>
    <w:rsid w:val="008A6809"/>
    <w:rsid w:val="008B551A"/>
    <w:rsid w:val="008D71F7"/>
    <w:rsid w:val="008E21BC"/>
    <w:rsid w:val="008E403A"/>
    <w:rsid w:val="008E63E1"/>
    <w:rsid w:val="008F26CF"/>
    <w:rsid w:val="009035D0"/>
    <w:rsid w:val="009170ED"/>
    <w:rsid w:val="00923C75"/>
    <w:rsid w:val="009304A5"/>
    <w:rsid w:val="00934DE5"/>
    <w:rsid w:val="00935240"/>
    <w:rsid w:val="009361F7"/>
    <w:rsid w:val="00944522"/>
    <w:rsid w:val="00947A4E"/>
    <w:rsid w:val="00953B81"/>
    <w:rsid w:val="009667F9"/>
    <w:rsid w:val="00971061"/>
    <w:rsid w:val="009770E3"/>
    <w:rsid w:val="00987FC9"/>
    <w:rsid w:val="009955DD"/>
    <w:rsid w:val="009B07AF"/>
    <w:rsid w:val="009B4CD4"/>
    <w:rsid w:val="009C1469"/>
    <w:rsid w:val="009C420B"/>
    <w:rsid w:val="009D0E81"/>
    <w:rsid w:val="009E3190"/>
    <w:rsid w:val="009E3935"/>
    <w:rsid w:val="009E7E92"/>
    <w:rsid w:val="00A033B3"/>
    <w:rsid w:val="00A05A7C"/>
    <w:rsid w:val="00A12776"/>
    <w:rsid w:val="00A13041"/>
    <w:rsid w:val="00A137FC"/>
    <w:rsid w:val="00A13AD9"/>
    <w:rsid w:val="00A16C7F"/>
    <w:rsid w:val="00A21629"/>
    <w:rsid w:val="00A332C3"/>
    <w:rsid w:val="00A44B66"/>
    <w:rsid w:val="00A5085F"/>
    <w:rsid w:val="00A50924"/>
    <w:rsid w:val="00A5658D"/>
    <w:rsid w:val="00A66C8E"/>
    <w:rsid w:val="00A707E0"/>
    <w:rsid w:val="00A70855"/>
    <w:rsid w:val="00A717B9"/>
    <w:rsid w:val="00A73BC2"/>
    <w:rsid w:val="00A74B76"/>
    <w:rsid w:val="00A76D54"/>
    <w:rsid w:val="00A95830"/>
    <w:rsid w:val="00A96E0D"/>
    <w:rsid w:val="00A9747B"/>
    <w:rsid w:val="00AA3F6A"/>
    <w:rsid w:val="00AA41AD"/>
    <w:rsid w:val="00AA6A11"/>
    <w:rsid w:val="00AB5BD4"/>
    <w:rsid w:val="00AC2B79"/>
    <w:rsid w:val="00AC3596"/>
    <w:rsid w:val="00AD088E"/>
    <w:rsid w:val="00AD28C0"/>
    <w:rsid w:val="00AD29E6"/>
    <w:rsid w:val="00AE099C"/>
    <w:rsid w:val="00B034B4"/>
    <w:rsid w:val="00B03D9F"/>
    <w:rsid w:val="00B23A04"/>
    <w:rsid w:val="00B34B34"/>
    <w:rsid w:val="00B37334"/>
    <w:rsid w:val="00B46297"/>
    <w:rsid w:val="00B554B3"/>
    <w:rsid w:val="00B6436F"/>
    <w:rsid w:val="00B75D1D"/>
    <w:rsid w:val="00B76CAE"/>
    <w:rsid w:val="00B81BB2"/>
    <w:rsid w:val="00B820E7"/>
    <w:rsid w:val="00B87A50"/>
    <w:rsid w:val="00BA476D"/>
    <w:rsid w:val="00BB6D3C"/>
    <w:rsid w:val="00BC2683"/>
    <w:rsid w:val="00BD7BF4"/>
    <w:rsid w:val="00BE21DB"/>
    <w:rsid w:val="00BE5C1B"/>
    <w:rsid w:val="00C0205A"/>
    <w:rsid w:val="00C040DD"/>
    <w:rsid w:val="00C05B09"/>
    <w:rsid w:val="00C114ED"/>
    <w:rsid w:val="00C329ED"/>
    <w:rsid w:val="00C3382C"/>
    <w:rsid w:val="00C35026"/>
    <w:rsid w:val="00C37BA9"/>
    <w:rsid w:val="00C412AA"/>
    <w:rsid w:val="00C41CC5"/>
    <w:rsid w:val="00C42D19"/>
    <w:rsid w:val="00C43613"/>
    <w:rsid w:val="00C536BA"/>
    <w:rsid w:val="00C538E6"/>
    <w:rsid w:val="00C63F6E"/>
    <w:rsid w:val="00C70DC0"/>
    <w:rsid w:val="00C718A3"/>
    <w:rsid w:val="00C8111E"/>
    <w:rsid w:val="00C834F4"/>
    <w:rsid w:val="00C85EBD"/>
    <w:rsid w:val="00C86C66"/>
    <w:rsid w:val="00C94E75"/>
    <w:rsid w:val="00CA4431"/>
    <w:rsid w:val="00CB0069"/>
    <w:rsid w:val="00CB1FE6"/>
    <w:rsid w:val="00CC0704"/>
    <w:rsid w:val="00CC0D74"/>
    <w:rsid w:val="00CC3CE6"/>
    <w:rsid w:val="00CC6299"/>
    <w:rsid w:val="00CD4FDC"/>
    <w:rsid w:val="00CD61D2"/>
    <w:rsid w:val="00CE1E92"/>
    <w:rsid w:val="00CF256F"/>
    <w:rsid w:val="00CF503B"/>
    <w:rsid w:val="00CF5203"/>
    <w:rsid w:val="00D01944"/>
    <w:rsid w:val="00D07B66"/>
    <w:rsid w:val="00D10CDA"/>
    <w:rsid w:val="00D16738"/>
    <w:rsid w:val="00D21CD9"/>
    <w:rsid w:val="00D225F6"/>
    <w:rsid w:val="00D25C0D"/>
    <w:rsid w:val="00D374FA"/>
    <w:rsid w:val="00D53E77"/>
    <w:rsid w:val="00D70D64"/>
    <w:rsid w:val="00D74E2A"/>
    <w:rsid w:val="00D81BE2"/>
    <w:rsid w:val="00D85AEE"/>
    <w:rsid w:val="00D861AB"/>
    <w:rsid w:val="00D9532E"/>
    <w:rsid w:val="00DA1AB3"/>
    <w:rsid w:val="00DA755C"/>
    <w:rsid w:val="00DC3785"/>
    <w:rsid w:val="00DC61BD"/>
    <w:rsid w:val="00DD2533"/>
    <w:rsid w:val="00DD6395"/>
    <w:rsid w:val="00DD6F6E"/>
    <w:rsid w:val="00DE63DF"/>
    <w:rsid w:val="00DF6021"/>
    <w:rsid w:val="00E21016"/>
    <w:rsid w:val="00E23E58"/>
    <w:rsid w:val="00E2478F"/>
    <w:rsid w:val="00E2741E"/>
    <w:rsid w:val="00E27EEA"/>
    <w:rsid w:val="00E33B4A"/>
    <w:rsid w:val="00E42CFC"/>
    <w:rsid w:val="00E43DC4"/>
    <w:rsid w:val="00E47241"/>
    <w:rsid w:val="00E4750D"/>
    <w:rsid w:val="00E606C4"/>
    <w:rsid w:val="00E61872"/>
    <w:rsid w:val="00E637AC"/>
    <w:rsid w:val="00E669FB"/>
    <w:rsid w:val="00E74B55"/>
    <w:rsid w:val="00E87E5A"/>
    <w:rsid w:val="00E93FE6"/>
    <w:rsid w:val="00EA1E76"/>
    <w:rsid w:val="00EA2752"/>
    <w:rsid w:val="00EA395A"/>
    <w:rsid w:val="00EA5067"/>
    <w:rsid w:val="00EB01EE"/>
    <w:rsid w:val="00EB1D58"/>
    <w:rsid w:val="00EB3BCB"/>
    <w:rsid w:val="00EB5851"/>
    <w:rsid w:val="00EC2597"/>
    <w:rsid w:val="00EC3840"/>
    <w:rsid w:val="00EC48B8"/>
    <w:rsid w:val="00EC5D43"/>
    <w:rsid w:val="00EF3843"/>
    <w:rsid w:val="00EF6C74"/>
    <w:rsid w:val="00F11B1D"/>
    <w:rsid w:val="00F25318"/>
    <w:rsid w:val="00F27333"/>
    <w:rsid w:val="00F3365D"/>
    <w:rsid w:val="00F3687C"/>
    <w:rsid w:val="00F444FD"/>
    <w:rsid w:val="00F54BFB"/>
    <w:rsid w:val="00F551D7"/>
    <w:rsid w:val="00F5612F"/>
    <w:rsid w:val="00F62C82"/>
    <w:rsid w:val="00F62F0B"/>
    <w:rsid w:val="00F729AE"/>
    <w:rsid w:val="00F84564"/>
    <w:rsid w:val="00F91706"/>
    <w:rsid w:val="00F95AA3"/>
    <w:rsid w:val="00FB574B"/>
    <w:rsid w:val="00FC02AF"/>
    <w:rsid w:val="00FC21A7"/>
    <w:rsid w:val="00FC3277"/>
    <w:rsid w:val="00FE027D"/>
    <w:rsid w:val="00FE4279"/>
    <w:rsid w:val="00FF5EEC"/>
    <w:rsid w:val="00FF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99"/>
    <w:rPr>
      <w:rFonts w:ascii="Tahoma" w:hAnsi="Tahoma" w:cs="Tahoma"/>
      <w:sz w:val="16"/>
      <w:szCs w:val="16"/>
    </w:rPr>
  </w:style>
  <w:style w:type="character" w:styleId="Hyperlink">
    <w:name w:val="Hyperlink"/>
    <w:basedOn w:val="DefaultParagraphFont"/>
    <w:uiPriority w:val="99"/>
    <w:unhideWhenUsed/>
    <w:rsid w:val="00CC6299"/>
    <w:rPr>
      <w:color w:val="0000FF"/>
      <w:u w:val="single"/>
    </w:rPr>
  </w:style>
  <w:style w:type="character" w:styleId="FollowedHyperlink">
    <w:name w:val="FollowedHyperlink"/>
    <w:basedOn w:val="DefaultParagraphFont"/>
    <w:uiPriority w:val="99"/>
    <w:semiHidden/>
    <w:unhideWhenUsed/>
    <w:rsid w:val="006D63F9"/>
    <w:rPr>
      <w:color w:val="800080" w:themeColor="followedHyperlink"/>
      <w:u w:val="single"/>
    </w:rPr>
  </w:style>
  <w:style w:type="paragraph" w:styleId="NormalWeb">
    <w:name w:val="Normal (Web)"/>
    <w:basedOn w:val="Normal"/>
    <w:uiPriority w:val="99"/>
    <w:unhideWhenUsed/>
    <w:rsid w:val="00C834F4"/>
    <w:pPr>
      <w:spacing w:before="100" w:beforeAutospacing="1" w:after="100" w:afterAutospacing="1" w:line="240" w:lineRule="auto"/>
    </w:pPr>
    <w:rPr>
      <w:rFonts w:ascii="Times New Roman" w:hAnsi="Times New Roman" w:cs="Times New Roman"/>
      <w:sz w:val="24"/>
      <w:szCs w:val="24"/>
    </w:rPr>
  </w:style>
  <w:style w:type="paragraph" w:customStyle="1" w:styleId="yiv6615877717msonormal">
    <w:name w:val="yiv6615877717msonormal"/>
    <w:basedOn w:val="Normal"/>
    <w:rsid w:val="00C834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7306"/>
    <w:pPr>
      <w:ind w:left="720"/>
      <w:contextualSpacing/>
    </w:pPr>
  </w:style>
  <w:style w:type="paragraph" w:customStyle="1" w:styleId="yiv3243083096msonormal">
    <w:name w:val="yiv3243083096msonormal"/>
    <w:basedOn w:val="Normal"/>
    <w:rsid w:val="00934D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297"/>
    <w:rPr>
      <w:b/>
      <w:bCs/>
    </w:rPr>
  </w:style>
</w:styles>
</file>

<file path=word/webSettings.xml><?xml version="1.0" encoding="utf-8"?>
<w:webSettings xmlns:r="http://schemas.openxmlformats.org/officeDocument/2006/relationships" xmlns:w="http://schemas.openxmlformats.org/wordprocessingml/2006/main">
  <w:divs>
    <w:div w:id="604389308">
      <w:bodyDiv w:val="1"/>
      <w:marLeft w:val="0"/>
      <w:marRight w:val="0"/>
      <w:marTop w:val="0"/>
      <w:marBottom w:val="0"/>
      <w:divBdr>
        <w:top w:val="none" w:sz="0" w:space="0" w:color="auto"/>
        <w:left w:val="none" w:sz="0" w:space="0" w:color="auto"/>
        <w:bottom w:val="none" w:sz="0" w:space="0" w:color="auto"/>
        <w:right w:val="none" w:sz="0" w:space="0" w:color="auto"/>
      </w:divBdr>
      <w:divsChild>
        <w:div w:id="1577393763">
          <w:marLeft w:val="0"/>
          <w:marRight w:val="0"/>
          <w:marTop w:val="0"/>
          <w:marBottom w:val="0"/>
          <w:divBdr>
            <w:top w:val="none" w:sz="0" w:space="0" w:color="auto"/>
            <w:left w:val="none" w:sz="0" w:space="0" w:color="auto"/>
            <w:bottom w:val="none" w:sz="0" w:space="0" w:color="auto"/>
            <w:right w:val="none" w:sz="0" w:space="0" w:color="auto"/>
          </w:divBdr>
        </w:div>
      </w:divsChild>
    </w:div>
    <w:div w:id="1761633760">
      <w:bodyDiv w:val="1"/>
      <w:marLeft w:val="0"/>
      <w:marRight w:val="0"/>
      <w:marTop w:val="0"/>
      <w:marBottom w:val="0"/>
      <w:divBdr>
        <w:top w:val="none" w:sz="0" w:space="0" w:color="auto"/>
        <w:left w:val="none" w:sz="0" w:space="0" w:color="auto"/>
        <w:bottom w:val="none" w:sz="0" w:space="0" w:color="auto"/>
        <w:right w:val="none" w:sz="0" w:space="0" w:color="auto"/>
      </w:divBdr>
      <w:divsChild>
        <w:div w:id="744691680">
          <w:marLeft w:val="0"/>
          <w:marRight w:val="0"/>
          <w:marTop w:val="0"/>
          <w:marBottom w:val="0"/>
          <w:divBdr>
            <w:top w:val="none" w:sz="0" w:space="0" w:color="auto"/>
            <w:left w:val="none" w:sz="0" w:space="0" w:color="auto"/>
            <w:bottom w:val="none" w:sz="0" w:space="0" w:color="auto"/>
            <w:right w:val="none" w:sz="0" w:space="0" w:color="auto"/>
          </w:divBdr>
          <w:divsChild>
            <w:div w:id="479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0995">
      <w:bodyDiv w:val="1"/>
      <w:marLeft w:val="0"/>
      <w:marRight w:val="0"/>
      <w:marTop w:val="0"/>
      <w:marBottom w:val="0"/>
      <w:divBdr>
        <w:top w:val="none" w:sz="0" w:space="0" w:color="auto"/>
        <w:left w:val="none" w:sz="0" w:space="0" w:color="auto"/>
        <w:bottom w:val="none" w:sz="0" w:space="0" w:color="auto"/>
        <w:right w:val="none" w:sz="0" w:space="0" w:color="auto"/>
      </w:divBdr>
      <w:divsChild>
        <w:div w:id="631987112">
          <w:marLeft w:val="0"/>
          <w:marRight w:val="0"/>
          <w:marTop w:val="0"/>
          <w:marBottom w:val="0"/>
          <w:divBdr>
            <w:top w:val="none" w:sz="0" w:space="0" w:color="auto"/>
            <w:left w:val="none" w:sz="0" w:space="0" w:color="auto"/>
            <w:bottom w:val="none" w:sz="0" w:space="0" w:color="auto"/>
            <w:right w:val="none" w:sz="0" w:space="0" w:color="auto"/>
          </w:divBdr>
          <w:divsChild>
            <w:div w:id="1078596390">
              <w:marLeft w:val="0"/>
              <w:marRight w:val="0"/>
              <w:marTop w:val="0"/>
              <w:marBottom w:val="0"/>
              <w:divBdr>
                <w:top w:val="none" w:sz="0" w:space="0" w:color="auto"/>
                <w:left w:val="none" w:sz="0" w:space="0" w:color="auto"/>
                <w:bottom w:val="none" w:sz="0" w:space="0" w:color="auto"/>
                <w:right w:val="none" w:sz="0" w:space="0" w:color="auto"/>
              </w:divBdr>
              <w:divsChild>
                <w:div w:id="19341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4822">
          <w:marLeft w:val="0"/>
          <w:marRight w:val="0"/>
          <w:marTop w:val="0"/>
          <w:marBottom w:val="0"/>
          <w:divBdr>
            <w:top w:val="none" w:sz="0" w:space="0" w:color="auto"/>
            <w:left w:val="none" w:sz="0" w:space="0" w:color="auto"/>
            <w:bottom w:val="none" w:sz="0" w:space="0" w:color="auto"/>
            <w:right w:val="none" w:sz="0" w:space="0" w:color="auto"/>
          </w:divBdr>
          <w:divsChild>
            <w:div w:id="2025201295">
              <w:marLeft w:val="0"/>
              <w:marRight w:val="0"/>
              <w:marTop w:val="0"/>
              <w:marBottom w:val="0"/>
              <w:divBdr>
                <w:top w:val="none" w:sz="0" w:space="0" w:color="auto"/>
                <w:left w:val="none" w:sz="0" w:space="0" w:color="auto"/>
                <w:bottom w:val="none" w:sz="0" w:space="0" w:color="auto"/>
                <w:right w:val="none" w:sz="0" w:space="0" w:color="auto"/>
              </w:divBdr>
              <w:divsChild>
                <w:div w:id="1809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spe-stx.org/sponsors/" TargetMode="External"/><Relationship Id="rId3" Type="http://schemas.openxmlformats.org/officeDocument/2006/relationships/settings" Target="settings.xml"/><Relationship Id="rId21" Type="http://schemas.openxmlformats.org/officeDocument/2006/relationships/hyperlink" Target="http://spe-stx.org/videos/SPEGALVESTON2022Final3.mp4" TargetMode="External"/><Relationship Id="rId7" Type="http://schemas.openxmlformats.org/officeDocument/2006/relationships/hyperlink" Target="https://www.visitgalveston.com/meetings-groups/galveston-island-cc/?gclid=CjwKCAiAv_KMBhAzEiwAs-rX1L3_2iDdWvgpBNgde0gaRpxs0sRj-T2fLHXfE2sk0D021cYm1XD63RoCkSsQAvD_BwE" TargetMode="External"/><Relationship Id="rId12" Type="http://schemas.openxmlformats.org/officeDocument/2006/relationships/hyperlink" Target="https://site.pheedloop.com/event/IPOC2024/speakers/SPEHTQEMLFU" TargetMode="External"/><Relationship Id="rId17" Type="http://schemas.openxmlformats.org/officeDocument/2006/relationships/hyperlink" Target="https://site.pheedloop.com/event/IPOC2024/register" TargetMode="External"/><Relationship Id="rId2" Type="http://schemas.openxmlformats.org/officeDocument/2006/relationships/styles" Target="styles.xml"/><Relationship Id="rId16" Type="http://schemas.openxmlformats.org/officeDocument/2006/relationships/hyperlink" Target="https://site.pheedloop.com/event/IPOC2024/speakers/SPECVEQEIIA" TargetMode="External"/><Relationship Id="rId20" Type="http://schemas.openxmlformats.org/officeDocument/2006/relationships/hyperlink" Target="http://www.polyolefinsconference.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site.pheedloop.com/event/IPOC2024/speakers" TargetMode="External"/><Relationship Id="rId19" Type="http://schemas.openxmlformats.org/officeDocument/2006/relationships/hyperlink" Target="https://spe-stx.org/exhibitors/" TargetMode="External"/><Relationship Id="rId4" Type="http://schemas.openxmlformats.org/officeDocument/2006/relationships/webSettings" Target="webSettings.xml"/><Relationship Id="rId9" Type="http://schemas.openxmlformats.org/officeDocument/2006/relationships/hyperlink" Target="https://site.pheedloop.com/event/IPOC2024/schedule" TargetMode="External"/><Relationship Id="rId14" Type="http://schemas.openxmlformats.org/officeDocument/2006/relationships/hyperlink" Target="https://site.pheedloop.com/event/IPOC2024/speakers/SPEURSDHWJ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Hansen</dc:creator>
  <cp:lastModifiedBy>David Hansen</cp:lastModifiedBy>
  <cp:revision>13</cp:revision>
  <cp:lastPrinted>2022-11-14T22:50:00Z</cp:lastPrinted>
  <dcterms:created xsi:type="dcterms:W3CDTF">2024-01-03T18:58:00Z</dcterms:created>
  <dcterms:modified xsi:type="dcterms:W3CDTF">2024-01-05T21:22:00Z</dcterms:modified>
</cp:coreProperties>
</file>